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200"/>
        <w:gridCol w:w="7880"/>
      </w:tblGrid>
      <w:tr w:rsidR="007F1FB9" w:rsidRPr="0095521E" w:rsidTr="007D350B">
        <w:trPr>
          <w:trHeight w:val="33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B9" w:rsidRPr="0095521E" w:rsidRDefault="007F1FB9" w:rsidP="007D350B">
            <w:pPr>
              <w:rPr>
                <w:szCs w:val="24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1FB9" w:rsidRPr="0095521E" w:rsidRDefault="007F1FB9" w:rsidP="00891A4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5521E">
              <w:rPr>
                <w:sz w:val="22"/>
                <w:szCs w:val="22"/>
              </w:rPr>
              <w:t xml:space="preserve">Приложение </w:t>
            </w:r>
          </w:p>
        </w:tc>
      </w:tr>
      <w:tr w:rsidR="007F1FB9" w:rsidRPr="0095521E" w:rsidTr="007D350B">
        <w:trPr>
          <w:trHeight w:val="33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B9" w:rsidRPr="0095521E" w:rsidRDefault="007F1FB9" w:rsidP="007D350B">
            <w:pPr>
              <w:rPr>
                <w:szCs w:val="24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1FB9" w:rsidRPr="0095521E" w:rsidRDefault="007F1FB9" w:rsidP="00891A4B">
            <w:pPr>
              <w:jc w:val="right"/>
              <w:rPr>
                <w:szCs w:val="22"/>
              </w:rPr>
            </w:pPr>
            <w:r w:rsidRPr="0095521E">
              <w:rPr>
                <w:sz w:val="22"/>
                <w:szCs w:val="22"/>
              </w:rPr>
              <w:t>к инвестиционн</w:t>
            </w:r>
            <w:r w:rsidR="00891A4B">
              <w:rPr>
                <w:sz w:val="22"/>
                <w:szCs w:val="22"/>
              </w:rPr>
              <w:t>ым условиям</w:t>
            </w:r>
          </w:p>
        </w:tc>
      </w:tr>
      <w:tr w:rsidR="007F1FB9" w:rsidRPr="0095521E" w:rsidTr="007D350B">
        <w:trPr>
          <w:trHeight w:val="31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1FB9" w:rsidRPr="0095521E" w:rsidRDefault="007F1FB9" w:rsidP="007D350B">
            <w:pPr>
              <w:rPr>
                <w:szCs w:val="24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1FB9" w:rsidRPr="0095521E" w:rsidRDefault="007F1FB9" w:rsidP="007D350B">
            <w:pPr>
              <w:jc w:val="right"/>
              <w:rPr>
                <w:szCs w:val="22"/>
              </w:rPr>
            </w:pPr>
          </w:p>
        </w:tc>
      </w:tr>
    </w:tbl>
    <w:p w:rsidR="007F1FB9" w:rsidRPr="00C03C26" w:rsidRDefault="007F1FB9" w:rsidP="007F1FB9">
      <w:pPr>
        <w:tabs>
          <w:tab w:val="left" w:pos="6150"/>
        </w:tabs>
        <w:rPr>
          <w:highlight w:val="yellow"/>
        </w:rPr>
      </w:pPr>
    </w:p>
    <w:p w:rsidR="007F1FB9" w:rsidRPr="0095521E" w:rsidRDefault="007F1FB9" w:rsidP="007F1FB9">
      <w:pPr>
        <w:pStyle w:val="1"/>
        <w:ind w:firstLine="0"/>
      </w:pPr>
      <w:r w:rsidRPr="0095521E">
        <w:t>ЗАДАНИЕ</w:t>
      </w:r>
    </w:p>
    <w:p w:rsidR="007F1FB9" w:rsidRPr="0095521E" w:rsidRDefault="007F1FB9" w:rsidP="007F1FB9">
      <w:pPr>
        <w:jc w:val="center"/>
        <w:rPr>
          <w:rFonts w:ascii="Times New Roman CYR" w:hAnsi="Times New Roman CYR"/>
          <w:b/>
          <w:szCs w:val="24"/>
        </w:rPr>
      </w:pPr>
      <w:r w:rsidRPr="0095521E">
        <w:rPr>
          <w:rFonts w:ascii="Times New Roman CYR" w:hAnsi="Times New Roman CYR"/>
          <w:b/>
          <w:szCs w:val="24"/>
        </w:rPr>
        <w:t xml:space="preserve">на проектирование </w:t>
      </w:r>
    </w:p>
    <w:p w:rsidR="007F1FB9" w:rsidRPr="0095521E" w:rsidRDefault="007F1FB9" w:rsidP="007F1FB9">
      <w:pPr>
        <w:jc w:val="center"/>
        <w:rPr>
          <w:rFonts w:ascii="Times New Roman CYR" w:hAnsi="Times New Roman CYR"/>
          <w:b/>
          <w:szCs w:val="24"/>
        </w:rPr>
      </w:pPr>
    </w:p>
    <w:p w:rsidR="007F1FB9" w:rsidRPr="0095521E" w:rsidRDefault="007F1FB9" w:rsidP="007F1FB9">
      <w:pPr>
        <w:pStyle w:val="1"/>
        <w:ind w:firstLine="0"/>
        <w:rPr>
          <w:b w:val="0"/>
        </w:rPr>
      </w:pPr>
      <w:r w:rsidRPr="0095521E">
        <w:rPr>
          <w:b w:val="0"/>
        </w:rPr>
        <w:t xml:space="preserve">спортивного центра с универсальным игровым залом, подлежащего к возведению при реализации инвестиционного проекта «Обеспечение образовательных учреждений г. Сургута  спортивными центрами с универсальными игровыми залами для проведения учебного предмета «Физическая культура». </w:t>
      </w:r>
    </w:p>
    <w:p w:rsidR="007F1FB9" w:rsidRDefault="007F1FB9" w:rsidP="007F1FB9">
      <w:pPr>
        <w:rPr>
          <w:rFonts w:ascii="Times New Roman CYR" w:hAnsi="Times New Roman CYR"/>
          <w:szCs w:val="24"/>
        </w:rPr>
      </w:pPr>
    </w:p>
    <w:p w:rsidR="007F1FB9" w:rsidRPr="004C7212" w:rsidRDefault="007F1FB9" w:rsidP="007F1FB9">
      <w:pPr>
        <w:rPr>
          <w:rFonts w:ascii="Times New Roman CYR" w:hAnsi="Times New Roman CYR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6520"/>
      </w:tblGrid>
      <w:tr w:rsidR="007F1FB9" w:rsidRPr="00D01505" w:rsidTr="00FC3A91">
        <w:trPr>
          <w:trHeight w:val="616"/>
        </w:trPr>
        <w:tc>
          <w:tcPr>
            <w:tcW w:w="675" w:type="dxa"/>
          </w:tcPr>
          <w:p w:rsidR="007F1FB9" w:rsidRPr="00D01505" w:rsidRDefault="007F1FB9" w:rsidP="007D350B">
            <w:pPr>
              <w:ind w:left="-360"/>
              <w:jc w:val="right"/>
              <w:rPr>
                <w:b/>
                <w:szCs w:val="24"/>
              </w:rPr>
            </w:pPr>
            <w:r w:rsidRPr="00D01505">
              <w:rPr>
                <w:b/>
                <w:szCs w:val="24"/>
              </w:rPr>
              <w:t>№№</w:t>
            </w:r>
          </w:p>
          <w:p w:rsidR="007F1FB9" w:rsidRPr="00D01505" w:rsidRDefault="007F1FB9" w:rsidP="007D350B">
            <w:pPr>
              <w:ind w:left="-3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</w:t>
            </w:r>
            <w:proofErr w:type="gramStart"/>
            <w:r w:rsidRPr="00D01505">
              <w:rPr>
                <w:b/>
                <w:szCs w:val="24"/>
              </w:rPr>
              <w:t>п</w:t>
            </w:r>
            <w:proofErr w:type="gramEnd"/>
            <w:r w:rsidRPr="00D01505">
              <w:rPr>
                <w:b/>
                <w:szCs w:val="24"/>
              </w:rPr>
              <w:t>/п</w:t>
            </w:r>
          </w:p>
          <w:p w:rsidR="007F1FB9" w:rsidRPr="00D01505" w:rsidRDefault="007F1FB9" w:rsidP="007D350B">
            <w:pPr>
              <w:ind w:left="-360"/>
              <w:rPr>
                <w:b/>
                <w:szCs w:val="24"/>
              </w:rPr>
            </w:pPr>
          </w:p>
        </w:tc>
        <w:tc>
          <w:tcPr>
            <w:tcW w:w="2694" w:type="dxa"/>
          </w:tcPr>
          <w:p w:rsidR="007F1FB9" w:rsidRPr="00D01505" w:rsidRDefault="007F1FB9" w:rsidP="007D350B">
            <w:pPr>
              <w:jc w:val="center"/>
              <w:rPr>
                <w:rFonts w:ascii="Times New Roman CYR" w:hAnsi="Times New Roman CYR"/>
                <w:b/>
                <w:szCs w:val="24"/>
              </w:rPr>
            </w:pPr>
            <w:r w:rsidRPr="00D01505">
              <w:rPr>
                <w:rFonts w:ascii="Times New Roman CYR" w:hAnsi="Times New Roman CYR"/>
                <w:b/>
                <w:szCs w:val="24"/>
              </w:rPr>
              <w:t>Перечень  основных  данных и требований</w:t>
            </w:r>
          </w:p>
        </w:tc>
        <w:tc>
          <w:tcPr>
            <w:tcW w:w="6520" w:type="dxa"/>
          </w:tcPr>
          <w:p w:rsidR="007F1FB9" w:rsidRDefault="007F1FB9" w:rsidP="007D350B">
            <w:pPr>
              <w:jc w:val="center"/>
              <w:rPr>
                <w:rFonts w:ascii="Times New Roman CYR" w:hAnsi="Times New Roman CYR"/>
                <w:b/>
                <w:szCs w:val="24"/>
              </w:rPr>
            </w:pPr>
          </w:p>
          <w:p w:rsidR="007F1FB9" w:rsidRPr="00D01505" w:rsidRDefault="007F1FB9" w:rsidP="007D350B">
            <w:pPr>
              <w:jc w:val="center"/>
              <w:rPr>
                <w:rFonts w:ascii="Times New Roman CYR" w:hAnsi="Times New Roman CYR"/>
                <w:b/>
                <w:szCs w:val="24"/>
              </w:rPr>
            </w:pPr>
            <w:r w:rsidRPr="00D01505">
              <w:rPr>
                <w:rFonts w:ascii="Times New Roman CYR" w:hAnsi="Times New Roman CYR"/>
                <w:b/>
                <w:szCs w:val="24"/>
              </w:rPr>
              <w:t>Основные  данные  и  требования</w:t>
            </w:r>
          </w:p>
        </w:tc>
      </w:tr>
      <w:tr w:rsidR="007F1FB9" w:rsidRPr="00D01505" w:rsidTr="00FC3A91">
        <w:trPr>
          <w:trHeight w:val="733"/>
        </w:trPr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6B007A" w:rsidRDefault="007F1FB9" w:rsidP="007D350B">
            <w:pPr>
              <w:rPr>
                <w:szCs w:val="24"/>
              </w:rPr>
            </w:pPr>
            <w:r w:rsidRPr="006B007A">
              <w:rPr>
                <w:szCs w:val="24"/>
              </w:rPr>
              <w:t xml:space="preserve">Основание </w:t>
            </w:r>
          </w:p>
          <w:p w:rsidR="007F1FB9" w:rsidRPr="006B007A" w:rsidRDefault="007F1FB9" w:rsidP="007D350B">
            <w:pPr>
              <w:rPr>
                <w:szCs w:val="24"/>
              </w:rPr>
            </w:pPr>
            <w:r w:rsidRPr="006B007A">
              <w:rPr>
                <w:szCs w:val="24"/>
              </w:rPr>
              <w:t>для проектирования</w:t>
            </w:r>
          </w:p>
        </w:tc>
        <w:tc>
          <w:tcPr>
            <w:tcW w:w="6520" w:type="dxa"/>
          </w:tcPr>
          <w:p w:rsidR="007F1FB9" w:rsidRPr="00C03C26" w:rsidRDefault="007F1FB9" w:rsidP="007D350B">
            <w:pPr>
              <w:ind w:right="-1"/>
              <w:jc w:val="both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color w:val="FF0000"/>
                <w:szCs w:val="24"/>
              </w:rPr>
              <w:t xml:space="preserve"> </w:t>
            </w:r>
            <w:r w:rsidRPr="00C03C26">
              <w:rPr>
                <w:rFonts w:ascii="Times New Roman CYR" w:hAnsi="Times New Roman CYR"/>
                <w:szCs w:val="24"/>
              </w:rPr>
              <w:t>Инвестиционный договор</w:t>
            </w:r>
          </w:p>
        </w:tc>
      </w:tr>
      <w:tr w:rsidR="007F1FB9" w:rsidRPr="00D01505" w:rsidTr="00FC3A91">
        <w:trPr>
          <w:trHeight w:val="687"/>
        </w:trPr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D01505">
              <w:rPr>
                <w:szCs w:val="24"/>
              </w:rPr>
              <w:t xml:space="preserve">. 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Генеральная проектная</w:t>
            </w:r>
          </w:p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организация</w:t>
            </w:r>
          </w:p>
        </w:tc>
        <w:tc>
          <w:tcPr>
            <w:tcW w:w="6520" w:type="dxa"/>
          </w:tcPr>
          <w:p w:rsidR="007F1FB9" w:rsidRPr="00D01505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01505">
              <w:rPr>
                <w:szCs w:val="24"/>
              </w:rPr>
              <w:t xml:space="preserve">Определяется </w:t>
            </w:r>
            <w:r>
              <w:rPr>
                <w:szCs w:val="24"/>
              </w:rPr>
              <w:t>Инвестором по итогам согласования с Администрацией города Сургута</w:t>
            </w:r>
          </w:p>
        </w:tc>
      </w:tr>
      <w:tr w:rsidR="007F1FB9" w:rsidRPr="00D01505" w:rsidTr="00FC3A91">
        <w:trPr>
          <w:trHeight w:val="667"/>
        </w:trPr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Вид строительства</w:t>
            </w:r>
          </w:p>
        </w:tc>
        <w:tc>
          <w:tcPr>
            <w:tcW w:w="6520" w:type="dxa"/>
          </w:tcPr>
          <w:p w:rsidR="007F1FB9" w:rsidRPr="00A67FD5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Новое строительство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Стадийность проектирования</w:t>
            </w:r>
          </w:p>
        </w:tc>
        <w:tc>
          <w:tcPr>
            <w:tcW w:w="6520" w:type="dxa"/>
          </w:tcPr>
          <w:p w:rsidR="007F1FB9" w:rsidRPr="00D01505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Проектная документация</w:t>
            </w:r>
            <w:r>
              <w:rPr>
                <w:szCs w:val="24"/>
              </w:rPr>
              <w:t xml:space="preserve"> повторного применения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9E02E2" w:rsidRDefault="007F1FB9" w:rsidP="007D350B">
            <w:pPr>
              <w:rPr>
                <w:szCs w:val="24"/>
              </w:rPr>
            </w:pPr>
            <w:r w:rsidRPr="009E02E2">
              <w:rPr>
                <w:szCs w:val="24"/>
              </w:rPr>
              <w:t>Краткая характеристика проектируемого объекта</w:t>
            </w:r>
          </w:p>
        </w:tc>
        <w:tc>
          <w:tcPr>
            <w:tcW w:w="6520" w:type="dxa"/>
          </w:tcPr>
          <w:p w:rsidR="007F1FB9" w:rsidRDefault="007F1FB9" w:rsidP="007D350B">
            <w:pPr>
              <w:jc w:val="both"/>
              <w:rPr>
                <w:szCs w:val="24"/>
              </w:rPr>
            </w:pPr>
            <w:r w:rsidRPr="003B76FF">
              <w:rPr>
                <w:szCs w:val="24"/>
              </w:rPr>
              <w:t xml:space="preserve">Проект повторного применения спортивного </w:t>
            </w:r>
            <w:r>
              <w:rPr>
                <w:szCs w:val="24"/>
              </w:rPr>
              <w:t xml:space="preserve">центра, </w:t>
            </w:r>
            <w:r w:rsidRPr="003B76FF">
              <w:rPr>
                <w:szCs w:val="24"/>
              </w:rPr>
              <w:t>для привязки его на территори</w:t>
            </w:r>
            <w:r>
              <w:rPr>
                <w:szCs w:val="24"/>
              </w:rPr>
              <w:t>ях</w:t>
            </w:r>
            <w:r w:rsidRPr="003B76FF">
              <w:rPr>
                <w:szCs w:val="24"/>
              </w:rPr>
              <w:t xml:space="preserve"> </w:t>
            </w:r>
            <w:r>
              <w:rPr>
                <w:szCs w:val="24"/>
              </w:rPr>
              <w:t>о</w:t>
            </w:r>
            <w:r w:rsidRPr="003B76FF">
              <w:rPr>
                <w:szCs w:val="24"/>
              </w:rPr>
              <w:t>бразовате</w:t>
            </w:r>
            <w:r>
              <w:rPr>
                <w:szCs w:val="24"/>
              </w:rPr>
              <w:t xml:space="preserve">льных учреждений города Сургута в рамках реализации инвестиционного проекта </w:t>
            </w:r>
            <w:r w:rsidRPr="006047F2">
              <w:rPr>
                <w:szCs w:val="24"/>
              </w:rPr>
              <w:t>«Обеспечение образовательных учреждений г. Сургута  спортивными центрами с универсальными игровыми залами для проведения учебного предмета «Физическая культура».</w:t>
            </w:r>
          </w:p>
          <w:p w:rsidR="007F1FB9" w:rsidRPr="003B76FF" w:rsidRDefault="007F1FB9" w:rsidP="007D350B">
            <w:pPr>
              <w:jc w:val="both"/>
              <w:rPr>
                <w:szCs w:val="24"/>
              </w:rPr>
            </w:pPr>
            <w:r w:rsidRPr="006047F2">
              <w:rPr>
                <w:szCs w:val="24"/>
              </w:rPr>
              <w:t xml:space="preserve">Здание из легковозводимых несущих и ограждающих конструкций. 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Выделение пусковых комплексов и очередей</w:t>
            </w:r>
          </w:p>
        </w:tc>
        <w:tc>
          <w:tcPr>
            <w:tcW w:w="6520" w:type="dxa"/>
          </w:tcPr>
          <w:p w:rsidR="007F1FB9" w:rsidRPr="00D01505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Не требуется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Pr="00F204E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F204E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 xml:space="preserve">Основные требования </w:t>
            </w:r>
          </w:p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к архитектурно-</w:t>
            </w:r>
            <w:proofErr w:type="gramStart"/>
            <w:r w:rsidRPr="00D01505">
              <w:rPr>
                <w:szCs w:val="24"/>
              </w:rPr>
              <w:t>планировочному решению</w:t>
            </w:r>
            <w:proofErr w:type="gramEnd"/>
            <w:r w:rsidRPr="00D01505">
              <w:rPr>
                <w:szCs w:val="24"/>
              </w:rPr>
              <w:t xml:space="preserve"> здания</w:t>
            </w:r>
          </w:p>
        </w:tc>
        <w:tc>
          <w:tcPr>
            <w:tcW w:w="6520" w:type="dxa"/>
          </w:tcPr>
          <w:p w:rsidR="007F1FB9" w:rsidRPr="00E41AA7" w:rsidRDefault="007F1FB9" w:rsidP="007D350B">
            <w:pPr>
              <w:jc w:val="both"/>
              <w:rPr>
                <w:color w:val="000000"/>
                <w:szCs w:val="24"/>
              </w:rPr>
            </w:pPr>
            <w:r w:rsidRPr="00F204E5">
              <w:rPr>
                <w:szCs w:val="24"/>
              </w:rPr>
              <w:t>Архитектурно-</w:t>
            </w:r>
            <w:proofErr w:type="gramStart"/>
            <w:r w:rsidRPr="00F204E5">
              <w:rPr>
                <w:szCs w:val="24"/>
              </w:rPr>
              <w:t>планировочное решение</w:t>
            </w:r>
            <w:proofErr w:type="gramEnd"/>
            <w:r w:rsidRPr="00F204E5">
              <w:rPr>
                <w:szCs w:val="24"/>
              </w:rPr>
              <w:t xml:space="preserve"> выполнить в соответствии с требованиями нормативных документов</w:t>
            </w:r>
            <w:r>
              <w:rPr>
                <w:szCs w:val="24"/>
              </w:rPr>
              <w:t>, касающихся спортивных сооружений для общеобразовательных учреждений.</w:t>
            </w:r>
          </w:p>
          <w:p w:rsidR="007F1FB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Отдельно стоящее на территории образовательного учреждения здание с</w:t>
            </w:r>
            <w:r w:rsidRPr="00F204E5">
              <w:rPr>
                <w:szCs w:val="24"/>
              </w:rPr>
              <w:t>портивного комплекса</w:t>
            </w:r>
            <w:r>
              <w:rPr>
                <w:szCs w:val="24"/>
              </w:rPr>
              <w:t xml:space="preserve"> не более двух этажей с двумя универсальными </w:t>
            </w:r>
            <w:r w:rsidRPr="00F204E5">
              <w:rPr>
                <w:szCs w:val="24"/>
              </w:rPr>
              <w:t>спортивны</w:t>
            </w:r>
            <w:r>
              <w:rPr>
                <w:szCs w:val="24"/>
              </w:rPr>
              <w:t>ми</w:t>
            </w:r>
            <w:r w:rsidRPr="00F204E5">
              <w:rPr>
                <w:szCs w:val="24"/>
              </w:rPr>
              <w:t xml:space="preserve"> зала</w:t>
            </w:r>
            <w:r>
              <w:rPr>
                <w:szCs w:val="24"/>
              </w:rPr>
              <w:t>ми.</w:t>
            </w:r>
          </w:p>
          <w:p w:rsidR="007F1FB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Большой универсальный зал для проведения уроков физической культуры, занятий дополнительного образования спортивной направленности (мини-футбол, волейбол, баскетбол).</w:t>
            </w:r>
          </w:p>
          <w:p w:rsidR="007F1FB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Малый универсальный зал для проведения уроков физической культуры, занятий общефизической подготовкой, занятия корригирующей гимнастикой, занятия ритмикой, хореографией, художественными, спортивными, бальными танцами.</w:t>
            </w:r>
          </w:p>
          <w:p w:rsidR="007F1FB9" w:rsidRPr="006047F2" w:rsidRDefault="007F1FB9" w:rsidP="00162CB6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6047F2">
              <w:rPr>
                <w:szCs w:val="24"/>
              </w:rPr>
              <w:t>Общая площадь здания не менее 1</w:t>
            </w:r>
            <w:r w:rsidR="00162CB6">
              <w:rPr>
                <w:szCs w:val="24"/>
              </w:rPr>
              <w:t>0</w:t>
            </w:r>
            <w:bookmarkStart w:id="0" w:name="_GoBack"/>
            <w:bookmarkEnd w:id="0"/>
            <w:r w:rsidRPr="006047F2">
              <w:rPr>
                <w:szCs w:val="24"/>
              </w:rPr>
              <w:t>00 кв.м.</w:t>
            </w:r>
            <w:r>
              <w:rPr>
                <w:szCs w:val="24"/>
              </w:rPr>
              <w:t xml:space="preserve"> и не более </w:t>
            </w:r>
            <w:smartTag w:uri="urn:schemas-microsoft-com:office:smarttags" w:element="metricconverter">
              <w:smartTagPr>
                <w:attr w:name="ProductID" w:val="1500 кв. м"/>
              </w:smartTagPr>
              <w:r>
                <w:rPr>
                  <w:szCs w:val="24"/>
                </w:rPr>
                <w:t xml:space="preserve">1500 </w:t>
              </w:r>
              <w:r>
                <w:rPr>
                  <w:szCs w:val="24"/>
                </w:rPr>
                <w:lastRenderedPageBreak/>
                <w:t>кв. м</w:t>
              </w:r>
            </w:smartTag>
            <w:r>
              <w:rPr>
                <w:szCs w:val="24"/>
              </w:rPr>
              <w:t>.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8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Наличие материалов инженерных изысканий и ранее выполненных проектных работ</w:t>
            </w:r>
          </w:p>
        </w:tc>
        <w:tc>
          <w:tcPr>
            <w:tcW w:w="6520" w:type="dxa"/>
          </w:tcPr>
          <w:p w:rsidR="007F1FB9" w:rsidRPr="007B422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Выполнить в необходимом объеме инженерно-топографические и инженерно-геологические изыскания для здания и подводящих к нему инженерных сетей. Отчет об инженерно-геологических и инженерно-топографических изысканиях в М 1:500 выполнить в печатном и электронном виде в формате «</w:t>
            </w:r>
            <w:r w:rsidRPr="00647404">
              <w:rPr>
                <w:szCs w:val="24"/>
              </w:rPr>
              <w:t>CREDO</w:t>
            </w:r>
            <w:r>
              <w:rPr>
                <w:szCs w:val="24"/>
              </w:rPr>
              <w:t xml:space="preserve">» (ЦММ). </w:t>
            </w:r>
            <w:r w:rsidRPr="007B4229">
              <w:rPr>
                <w:szCs w:val="24"/>
              </w:rPr>
              <w:t xml:space="preserve">  </w:t>
            </w:r>
          </w:p>
        </w:tc>
      </w:tr>
      <w:tr w:rsidR="007F1FB9" w:rsidRPr="00D01505" w:rsidTr="00FC3A91">
        <w:tc>
          <w:tcPr>
            <w:tcW w:w="675" w:type="dxa"/>
            <w:tcBorders>
              <w:bottom w:val="single" w:sz="4" w:space="0" w:color="auto"/>
            </w:tcBorders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F1FB9" w:rsidRDefault="007F1FB9" w:rsidP="007D350B">
            <w:pPr>
              <w:ind w:left="34" w:hanging="34"/>
              <w:rPr>
                <w:szCs w:val="24"/>
              </w:rPr>
            </w:pPr>
            <w:r w:rsidRPr="00D01505">
              <w:rPr>
                <w:szCs w:val="24"/>
              </w:rPr>
              <w:t>Состав проект</w:t>
            </w:r>
            <w:r>
              <w:rPr>
                <w:szCs w:val="24"/>
              </w:rPr>
              <w:t>ной документации</w:t>
            </w:r>
            <w:r w:rsidRPr="00D01505">
              <w:rPr>
                <w:szCs w:val="24"/>
              </w:rPr>
              <w:t xml:space="preserve"> </w:t>
            </w:r>
          </w:p>
          <w:p w:rsidR="007F1FB9" w:rsidRPr="00D01505" w:rsidRDefault="007F1FB9" w:rsidP="007D350B">
            <w:pPr>
              <w:ind w:left="34" w:hanging="34"/>
              <w:rPr>
                <w:szCs w:val="24"/>
              </w:rPr>
            </w:pPr>
            <w:r w:rsidRPr="00D01505">
              <w:rPr>
                <w:szCs w:val="24"/>
              </w:rPr>
              <w:t>и объёмы проектных работ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F1FB9" w:rsidRPr="00D01505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9</w:t>
            </w:r>
            <w:r w:rsidRPr="00D01505">
              <w:rPr>
                <w:szCs w:val="24"/>
              </w:rPr>
              <w:t xml:space="preserve">.1. Состав разделов проектной документации принять согласно </w:t>
            </w:r>
            <w:r>
              <w:rPr>
                <w:szCs w:val="24"/>
              </w:rPr>
              <w:t>Положению о составе разделов проектной документации и требованию к их содержанию, утвержденного п</w:t>
            </w:r>
            <w:r w:rsidRPr="00D01505">
              <w:rPr>
                <w:szCs w:val="24"/>
              </w:rPr>
              <w:t>остановлени</w:t>
            </w:r>
            <w:r>
              <w:rPr>
                <w:szCs w:val="24"/>
              </w:rPr>
              <w:t>ем</w:t>
            </w:r>
            <w:r w:rsidRPr="00D01505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Правительства РФ                </w:t>
            </w:r>
            <w:r w:rsidRPr="00D01505">
              <w:rPr>
                <w:szCs w:val="24"/>
              </w:rPr>
              <w:t>от 16</w:t>
            </w:r>
            <w:r>
              <w:rPr>
                <w:szCs w:val="24"/>
              </w:rPr>
              <w:t>.02.</w:t>
            </w:r>
            <w:r w:rsidRPr="00D01505">
              <w:rPr>
                <w:szCs w:val="24"/>
              </w:rPr>
              <w:t xml:space="preserve">2008 г. </w:t>
            </w:r>
            <w:r>
              <w:rPr>
                <w:szCs w:val="24"/>
              </w:rPr>
              <w:t xml:space="preserve">№ 87 </w:t>
            </w:r>
            <w:r w:rsidRPr="00D01505">
              <w:rPr>
                <w:szCs w:val="24"/>
              </w:rPr>
              <w:t xml:space="preserve">и согласовать с </w:t>
            </w:r>
            <w:r>
              <w:rPr>
                <w:szCs w:val="24"/>
              </w:rPr>
              <w:t>Администрацией города Сургута</w:t>
            </w:r>
            <w:r w:rsidRPr="00D01505">
              <w:rPr>
                <w:szCs w:val="24"/>
              </w:rPr>
              <w:t xml:space="preserve">. 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4740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647404">
              <w:rPr>
                <w:sz w:val="24"/>
                <w:szCs w:val="24"/>
              </w:rPr>
              <w:t>. Разработать разделы, входящие в состав проект</w:t>
            </w:r>
            <w:r>
              <w:rPr>
                <w:sz w:val="24"/>
                <w:szCs w:val="24"/>
              </w:rPr>
              <w:t>а</w:t>
            </w:r>
            <w:r w:rsidRPr="00647404">
              <w:rPr>
                <w:sz w:val="24"/>
                <w:szCs w:val="24"/>
              </w:rPr>
              <w:t>: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 1 «Пояснительная записка»;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2 «Схема планировочной организации земельного участка»;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 3 «Архитектурные решения»;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4 «Конструктивные и объемно-планировочные решения»;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 xml:space="preserve"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решений», состоящий из следующих подразделов с текстовой и </w:t>
            </w:r>
            <w:proofErr w:type="gramStart"/>
            <w:r w:rsidRPr="00647404">
              <w:rPr>
                <w:sz w:val="24"/>
                <w:szCs w:val="24"/>
              </w:rPr>
              <w:t>графической</w:t>
            </w:r>
            <w:proofErr w:type="gramEnd"/>
            <w:r w:rsidRPr="00647404">
              <w:rPr>
                <w:sz w:val="24"/>
                <w:szCs w:val="24"/>
              </w:rPr>
              <w:t xml:space="preserve"> частями: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-«Система электроснабжения»;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-«Система водоснабжения»;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-«Система водоотведения»;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-«Отопление, вентиляция и кондиционирование воздуха, тепловые сети»;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-«Сети связи»;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-«Технологические решения»;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  6  «Проект организации строительства»;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7 «Проект организации работ по сносу или демонтажу объектов капитального строительства» (при необходимости);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8 «Перечень мероприятий по охране окружающей среды»;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 9 «Мероприятия по обеспечению пожарной безопасности»;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10 «Мероприятия по обеспечению доступа инвалидов»;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 xml:space="preserve">Раздел  10(1)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 </w:t>
            </w:r>
          </w:p>
          <w:p w:rsidR="007F1FB9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647404">
              <w:rPr>
                <w:sz w:val="24"/>
                <w:szCs w:val="24"/>
              </w:rPr>
              <w:t>Раздел 11 «Смета на строительство объектов капитального строительства».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12 «Иная документация в случаях, предусмотренных федеральными законами».  </w:t>
            </w:r>
          </w:p>
          <w:p w:rsidR="007F1FB9" w:rsidRPr="00647404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4740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647404">
              <w:rPr>
                <w:sz w:val="24"/>
                <w:szCs w:val="24"/>
              </w:rPr>
              <w:t xml:space="preserve">. Отдельным альбомом оформить проектную </w:t>
            </w:r>
            <w:r w:rsidRPr="00647404">
              <w:rPr>
                <w:sz w:val="24"/>
                <w:szCs w:val="24"/>
              </w:rPr>
              <w:lastRenderedPageBreak/>
              <w:t>документацию на узел коммерческого учета расхода тепловой энергии</w:t>
            </w:r>
            <w:r>
              <w:rPr>
                <w:sz w:val="24"/>
                <w:szCs w:val="24"/>
              </w:rPr>
              <w:t>, разработанную в соответствии с техническими условиями СГМУП «Городские тепловые сети».</w:t>
            </w:r>
            <w:r w:rsidRPr="00647404">
              <w:rPr>
                <w:sz w:val="24"/>
                <w:szCs w:val="24"/>
              </w:rPr>
              <w:t xml:space="preserve"> </w:t>
            </w:r>
          </w:p>
        </w:tc>
      </w:tr>
      <w:tr w:rsidR="007F1FB9" w:rsidRPr="00D01505" w:rsidTr="00FC3A91">
        <w:tc>
          <w:tcPr>
            <w:tcW w:w="675" w:type="dxa"/>
            <w:tcBorders>
              <w:top w:val="single" w:sz="4" w:space="0" w:color="auto"/>
            </w:tcBorders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10.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7F1FB9" w:rsidRDefault="007F1FB9" w:rsidP="007D350B">
            <w:pPr>
              <w:ind w:left="34" w:hanging="34"/>
              <w:rPr>
                <w:szCs w:val="24"/>
              </w:rPr>
            </w:pPr>
            <w:r>
              <w:rPr>
                <w:szCs w:val="24"/>
              </w:rPr>
              <w:t xml:space="preserve">Особые требования </w:t>
            </w:r>
          </w:p>
          <w:p w:rsidR="007F1FB9" w:rsidRPr="00D01505" w:rsidRDefault="007F1FB9" w:rsidP="007D350B">
            <w:pPr>
              <w:ind w:left="34" w:hanging="34"/>
              <w:rPr>
                <w:szCs w:val="24"/>
              </w:rPr>
            </w:pPr>
            <w:r>
              <w:rPr>
                <w:szCs w:val="24"/>
              </w:rPr>
              <w:t>к разработке разделов проектной документации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1</w:t>
            </w:r>
            <w:r>
              <w:rPr>
                <w:szCs w:val="24"/>
              </w:rPr>
              <w:t>0</w:t>
            </w:r>
            <w:r w:rsidRPr="00D45893">
              <w:rPr>
                <w:szCs w:val="24"/>
              </w:rPr>
              <w:t xml:space="preserve">.1. Проектная документация должна быть разработана согласно действующим нормативным документам СНиП, ГОСТ, СП, НПБ, ПЭУ, СанПиН,  в соответствии с требованиями пожарной безопасности и др.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1</w:t>
            </w:r>
            <w:r>
              <w:rPr>
                <w:szCs w:val="24"/>
              </w:rPr>
              <w:t>0</w:t>
            </w:r>
            <w:r w:rsidRPr="00D45893">
              <w:rPr>
                <w:szCs w:val="24"/>
              </w:rPr>
              <w:t>.2. При разработке проектной документации учесть особые требования, указанные по следующим разделам: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1</w:t>
            </w:r>
            <w:r>
              <w:rPr>
                <w:szCs w:val="24"/>
              </w:rPr>
              <w:t>0</w:t>
            </w:r>
            <w:r w:rsidRPr="00D45893">
              <w:rPr>
                <w:szCs w:val="24"/>
              </w:rPr>
              <w:t>.2.1.   Раздел  1 «Пояснительная записка»: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-технико-экономические показатели;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proofErr w:type="gramStart"/>
            <w:r w:rsidRPr="00D45893">
              <w:rPr>
                <w:szCs w:val="24"/>
              </w:rPr>
              <w:t>-отдельной главой оформить «Расчет инженерных нагрузок» с обоснованием (отопление, вентиляция, горячее водоснабжение, водопотребление, водоотведение, электроснабжение, количество телефонных номеров).</w:t>
            </w:r>
            <w:proofErr w:type="gramEnd"/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D45893">
              <w:rPr>
                <w:sz w:val="24"/>
                <w:szCs w:val="24"/>
              </w:rPr>
              <w:t>.2.2.   Разделы 2, 10  «Схема планировочной организации земельного участка», «Мероприятия по обеспечению доступа инвалидов»: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 объект на территории общеобразовательного учреждения должен быть расположен так, чтобы оставшееся пространство плоскостного спортивного стадиона позволяло организовать физическую активность детей, а также позволяло оборудовать территорию легкоатлетическими дорожками для бега в теплое время года и занятий лыжным спортом;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 на территории необходимо предусмотреть зону отдыха для организации подвижных игр и отдыха обучающихся, посещающих группы продленного дня, а также для реализации образовательных программ, предусматривающих проведение мероприятий на свежем воздухе; 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 благоустройство и озеленение участка решить в увязке с благоустройством прилегающей территории с применением малых архитектурных форм, наружным освещением в соответствии с действующими нормами СП 42.13330.2011 «СНиП 2.07.01-89*. Градостроительство. Планировка и застройка городских и сельских поселений»; СанПиН  2.4.4.1251-03 «Детские внешкольные учреждения (учреждения дополнительного образования) Санитарно-эпидемиологические требования к устройству дополнительного образования детей (внешкольные учреждения)», СанПиН 2.4.2.2821-10 «Санитарно-эпидемиологические требования к условиям и организации обучения в общеобразовательных учреждениях»;</w:t>
            </w:r>
          </w:p>
          <w:p w:rsidR="007F1FB9" w:rsidRDefault="007F1FB9" w:rsidP="007D350B">
            <w:pPr>
              <w:pStyle w:val="a5"/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по результатам инженерно-геологических изысканий (задание на выполнение ПИР, пункт 8) выполнить при необходимости замену грунта;</w:t>
            </w:r>
          </w:p>
          <w:p w:rsidR="007F1FB9" w:rsidRPr="00D45893" w:rsidRDefault="007F1FB9" w:rsidP="007D350B">
            <w:pPr>
              <w:pStyle w:val="a5"/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- расстановку малых архитектурных форм произвести с привязкой к участку;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 ширину проезда для пожарной техники вдоль здания предусмотреть согласно пожарным требованиям;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proofErr w:type="gramStart"/>
            <w:r w:rsidRPr="00D45893">
              <w:rPr>
                <w:szCs w:val="24"/>
              </w:rPr>
              <w:t xml:space="preserve">- разработать сводный план инженерных сетей </w:t>
            </w:r>
            <w:r w:rsidRPr="00D45893">
              <w:rPr>
                <w:szCs w:val="24"/>
              </w:rPr>
              <w:lastRenderedPageBreak/>
              <w:t>(теплоснабжения, водоснабжение, канализации, электроснабжения, электроосвещения, ливневой канализации, сетей пожаротушения, радиофикации, телефонизации, оптико-волокнистых сетей);</w:t>
            </w:r>
            <w:proofErr w:type="gramEnd"/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 согласно СП 42.13330.2011 «СНиП 2.07.01-89*. Градостроительство. Планировка и застройка городских и сельских поселений», СНиП 35-01-2001 «Доступность зданий и сооружений для маломобильных групп населения» предусмотреть мероприятия, обеспечивающие доступность здания для маломобильных групп населения: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а) максимальная высота одного подъема (марша) пандуса не должна превышать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D45893">
                <w:rPr>
                  <w:szCs w:val="24"/>
                </w:rPr>
                <w:t>0,8 м</w:t>
              </w:r>
            </w:smartTag>
            <w:r w:rsidRPr="00D45893">
              <w:rPr>
                <w:szCs w:val="24"/>
              </w:rPr>
              <w:t xml:space="preserve"> при уклоне не более 8 % и длине пандуса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D45893">
                <w:rPr>
                  <w:szCs w:val="24"/>
                </w:rPr>
                <w:t>10 м</w:t>
              </w:r>
            </w:smartTag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б) ширина пандуса при исключительно одностороннем движении должна быть не менее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D45893">
                <w:rPr>
                  <w:szCs w:val="24"/>
                </w:rPr>
                <w:t>1,0 м</w:t>
              </w:r>
            </w:smartTag>
            <w:r w:rsidRPr="00D45893">
              <w:rPr>
                <w:szCs w:val="24"/>
              </w:rPr>
              <w:t xml:space="preserve"> и не более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D45893">
                <w:rPr>
                  <w:szCs w:val="24"/>
                </w:rPr>
                <w:t>1,2 м</w:t>
              </w:r>
            </w:smartTag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в) площадка на горизонтальном участке пандуса при прямом пути движения или на повороте должна быть глубиной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D45893">
                <w:rPr>
                  <w:szCs w:val="24"/>
                </w:rPr>
                <w:t>1,5 м</w:t>
              </w:r>
            </w:smartTag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г) поручни предусмотреть с двух сторон на двух уровнях, расположенных на высоте 0,7 и </w:t>
            </w:r>
            <w:smartTag w:uri="urn:schemas-microsoft-com:office:smarttags" w:element="metricconverter">
              <w:smartTagPr>
                <w:attr w:name="ProductID" w:val="0,9 м"/>
              </w:smartTagPr>
              <w:r w:rsidRPr="00D45893">
                <w:rPr>
                  <w:szCs w:val="24"/>
                </w:rPr>
                <w:t>0,9 м</w:t>
              </w:r>
            </w:smartTag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д) ограждение на пандусах с дополнительным поручнем заводского изготовления с окраской порошковыми красками в печи.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D45893">
              <w:rPr>
                <w:sz w:val="24"/>
                <w:szCs w:val="24"/>
              </w:rPr>
              <w:t>.2.3. Разделы 3, 4 «</w:t>
            </w:r>
            <w:proofErr w:type="gramStart"/>
            <w:r w:rsidRPr="00D45893">
              <w:rPr>
                <w:sz w:val="24"/>
                <w:szCs w:val="24"/>
              </w:rPr>
              <w:t>Архитектурные решения</w:t>
            </w:r>
            <w:proofErr w:type="gramEnd"/>
            <w:r w:rsidRPr="00D45893">
              <w:rPr>
                <w:sz w:val="24"/>
                <w:szCs w:val="24"/>
              </w:rPr>
              <w:t>», «Конструктивные и объемно-планировочные решения»: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 объект квалифицируется как самостоятельное здание </w:t>
            </w:r>
            <w:r>
              <w:rPr>
                <w:szCs w:val="24"/>
              </w:rPr>
              <w:t xml:space="preserve">образовательного назначения </w:t>
            </w:r>
            <w:r w:rsidRPr="00D45893">
              <w:rPr>
                <w:szCs w:val="24"/>
              </w:rPr>
              <w:t>и должен соответствовать санитарно-эпидемиологическим требованиям к устройству и содержанию мест занятий по физической культуре и спорту;</w:t>
            </w:r>
          </w:p>
          <w:p w:rsidR="007F1FB9" w:rsidRPr="00D45893" w:rsidRDefault="007F1FB9" w:rsidP="007D350B">
            <w:pPr>
              <w:ind w:left="72"/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-входы в здание оборудовать тамбурами или воздушными и воздушно-тепловыми завесами в соответствии с требованиями строительных норм и правил;</w:t>
            </w:r>
          </w:p>
          <w:p w:rsidR="007F1FB9" w:rsidRPr="00D45893" w:rsidRDefault="007F1FB9" w:rsidP="007D350B">
            <w:pPr>
              <w:ind w:left="72"/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-гардероб необходимо размещать с обязательным оборудованием мест для каждого класса, с вешалками для одежды и ячейками для обуви;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-для хранения инвентаря в спортивных залах выделить специальное помещение;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-стены в спортивных залах не должны иметь выступы, карнизы;  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bCs/>
                <w:szCs w:val="24"/>
              </w:rPr>
              <w:t>-площадь холла центрального входа должна обеспечивать пропускную способность согласно мощности спортивного комплекса;</w:t>
            </w:r>
            <w:r w:rsidRPr="00D45893">
              <w:rPr>
                <w:szCs w:val="24"/>
              </w:rPr>
              <w:t xml:space="preserve"> 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-предусмотреть специальный туалет, предназначенный для инвалидов и других групп населения с ограниченной возможностью передвижения;  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-для отделки фасада здания, в том числе цоколя, применять материалы с классом пожарной опасности К</w:t>
            </w:r>
            <w:proofErr w:type="gramStart"/>
            <w:r w:rsidRPr="00D45893">
              <w:rPr>
                <w:szCs w:val="24"/>
              </w:rPr>
              <w:t>0</w:t>
            </w:r>
            <w:proofErr w:type="gramEnd"/>
            <w:r w:rsidRPr="00D45893">
              <w:rPr>
                <w:szCs w:val="24"/>
              </w:rPr>
              <w:t>, предоставить прайс-листы и сертификаты на соответствие нормам пожарной безопасности на материалы и в целом на конструктив фасада;</w:t>
            </w:r>
          </w:p>
          <w:p w:rsidR="007F1FB9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-при скатной кровле предусмотреть </w:t>
            </w:r>
            <w:r>
              <w:rPr>
                <w:szCs w:val="24"/>
              </w:rPr>
              <w:t>вентилируемое пространство между утепленным перекрытием и покрытием кровли (т.е. исключить «совмещенное покрытие»);</w:t>
            </w:r>
          </w:p>
          <w:p w:rsidR="007F1FB9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D45893">
              <w:rPr>
                <w:szCs w:val="24"/>
              </w:rPr>
              <w:t xml:space="preserve">подогрев карнизных участков при помощи </w:t>
            </w:r>
            <w:r w:rsidRPr="00D45893">
              <w:rPr>
                <w:szCs w:val="24"/>
              </w:rPr>
              <w:lastRenderedPageBreak/>
              <w:t xml:space="preserve">электронагревательных элементов для растапливания снега и льда в зимний период; 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D45893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рассекающие и </w:t>
            </w:r>
            <w:r w:rsidRPr="00D45893">
              <w:rPr>
                <w:szCs w:val="24"/>
              </w:rPr>
              <w:t>снегозадерживающие устройства;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-установить двери в соответствии с требованиями к огнестойкости и пожарной опасности помещений;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-исключить уменьшение ширины коридоров при двухстороннем расположении дверей, открываемых из помещения в коридор;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 в спецификации для </w:t>
            </w:r>
            <w:r w:rsidRPr="00D45893">
              <w:rPr>
                <w:bCs/>
                <w:szCs w:val="24"/>
              </w:rPr>
              <w:t>всех помещений</w:t>
            </w:r>
            <w:r w:rsidRPr="00D45893">
              <w:rPr>
                <w:szCs w:val="24"/>
              </w:rPr>
              <w:t xml:space="preserve"> </w:t>
            </w:r>
            <w:r w:rsidRPr="00D45893">
              <w:rPr>
                <w:bCs/>
                <w:szCs w:val="24"/>
              </w:rPr>
              <w:t>проектом определить класс пожарной опасности по НПБ и ПУЭ;</w:t>
            </w:r>
            <w:r w:rsidRPr="00D45893">
              <w:rPr>
                <w:szCs w:val="24"/>
              </w:rPr>
              <w:t xml:space="preserve">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-внутренние откосы оконных проемов отделать пластиком (белый, матовый); подоконники – без выступающих элементов;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-на окнах предусмотреть заградительные устройства, а так же противомоскитные сетки;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-тепловая проводимость пола должна соответствовать условиям эксплуатации в условиях данной территории;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-кровлю, включая навесы над входом и пандусом, оборудовать системой обогреваемого дренажного сбора талых вод с отводом на отмостку;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 полах входной группы предусмотреть ниши (лотки) для размещения грязезащитных резиновых ковриков;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 ведомости отделки помещении указать цвет, марку отделочных материалов;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-на перепадах высот крыши более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D45893">
                <w:rPr>
                  <w:szCs w:val="24"/>
                </w:rPr>
                <w:t>1 метра</w:t>
              </w:r>
            </w:smartTag>
            <w:r w:rsidRPr="00D45893">
              <w:rPr>
                <w:szCs w:val="24"/>
              </w:rPr>
              <w:t xml:space="preserve"> предусмотреть пожарные лестницы;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-отделку стен и покрытие полов предусмотреть из высококачественных, прочных и экономичных в эксплуатации материалов, с учетом наибольшего скопления людей; 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-проектом предусмотреть бетонную армированную стяжку пола; 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-отопительные приборы </w:t>
            </w:r>
            <w:r>
              <w:rPr>
                <w:szCs w:val="24"/>
              </w:rPr>
              <w:t xml:space="preserve">по возможности </w:t>
            </w:r>
            <w:r w:rsidRPr="00D45893">
              <w:rPr>
                <w:szCs w:val="24"/>
              </w:rPr>
              <w:t xml:space="preserve">разместить в нишах под окнами;  </w:t>
            </w:r>
          </w:p>
          <w:p w:rsidR="007F1FB9" w:rsidRPr="004D16EF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4D16EF">
              <w:rPr>
                <w:szCs w:val="24"/>
              </w:rPr>
              <w:t xml:space="preserve">-наружную теплоизоляцию стен предусмотреть </w:t>
            </w:r>
            <w:proofErr w:type="gramStart"/>
            <w:r w:rsidRPr="004D16EF">
              <w:rPr>
                <w:szCs w:val="24"/>
              </w:rPr>
              <w:t>согласно требований</w:t>
            </w:r>
            <w:proofErr w:type="gramEnd"/>
            <w:r w:rsidRPr="004D16EF">
              <w:rPr>
                <w:szCs w:val="24"/>
              </w:rPr>
              <w:t xml:space="preserve"> по теплопередаче</w:t>
            </w:r>
            <w:r w:rsidRPr="004D16EF">
              <w:rPr>
                <w:b/>
                <w:szCs w:val="24"/>
              </w:rPr>
              <w:t xml:space="preserve"> </w:t>
            </w:r>
            <w:r w:rsidRPr="004D16EF">
              <w:rPr>
                <w:szCs w:val="24"/>
              </w:rPr>
              <w:t>ограждающих конс</w:t>
            </w:r>
            <w:r w:rsidRPr="00C821ED">
              <w:rPr>
                <w:szCs w:val="24"/>
              </w:rPr>
              <w:t xml:space="preserve">трукций </w:t>
            </w:r>
            <w:r w:rsidRPr="004D16EF">
              <w:rPr>
                <w:szCs w:val="24"/>
              </w:rPr>
              <w:t xml:space="preserve">из негорючего утеплителя; </w:t>
            </w:r>
          </w:p>
          <w:p w:rsidR="007F1FB9" w:rsidRPr="00D45893" w:rsidRDefault="007F1FB9" w:rsidP="007D350B">
            <w:pPr>
              <w:tabs>
                <w:tab w:val="left" w:pos="90"/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 в случае двухстороннего расположения дверей, открываемых из помещения в коридор, исключить уменьшение ширины коридоров;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1</w:t>
            </w:r>
            <w:r>
              <w:rPr>
                <w:szCs w:val="24"/>
              </w:rPr>
              <w:t>0</w:t>
            </w:r>
            <w:r w:rsidRPr="00D45893">
              <w:rPr>
                <w:szCs w:val="24"/>
              </w:rPr>
              <w:t>.2.4.    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  <w:p w:rsidR="007F1FB9" w:rsidRPr="00D45893" w:rsidRDefault="007F1FB9" w:rsidP="007D350B">
            <w:pPr>
              <w:pStyle w:val="a3"/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Инженерное обеспечение проектируемого объекта выполнить в соответствии с нормативными требованиями СНиП 2.04.01-85* «Внутренний водопровод и канализация зданий», СНиП 41-01-2003 «Отопление, вентиляция и кондиционирование», правил устройства электроустановок (ПУЭ), но</w:t>
            </w:r>
            <w:r w:rsidR="00FC3A91">
              <w:rPr>
                <w:szCs w:val="24"/>
              </w:rPr>
              <w:t xml:space="preserve">рм пожарной безопасности (НПБ) </w:t>
            </w:r>
            <w:r w:rsidRPr="00D45893">
              <w:rPr>
                <w:szCs w:val="24"/>
              </w:rPr>
              <w:t>и др.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Расчетные параметры инженерных систем должны соответствовать имеющимся возможностям присоединения к коммунальным сетям. В случае отсутствия тех или иных ресурсов по присоединению, рабочим проектом </w:t>
            </w:r>
            <w:r w:rsidRPr="00D45893">
              <w:rPr>
                <w:szCs w:val="24"/>
              </w:rPr>
              <w:lastRenderedPageBreak/>
              <w:t>предусмотреть технические мероприятия по их обеспечению.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условиями на применяемое оборудование.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Теплоснабжение, водоснабжение, бытовая канализация, ливневая канализация, попутный дренаж, электроснабжение, телефонизация – по техническим условиям городских эксплуатирующих организаций до точек подключения к инженерным сетям.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Система оповещения и управления эвакуацией, а также автоматическая пожарная сигнализация должна быть не ниже чем 2 типа, с передачей сигнала о пожаре на вахту образовательного учреждения.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При необходимости проектом предусмотреть  переустройство инженерных сетей. При соответствующем обосновании - пластовый дренаж.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D45893">
              <w:rPr>
                <w:sz w:val="24"/>
                <w:szCs w:val="24"/>
                <w:u w:val="single"/>
              </w:rPr>
              <w:t>Подраздел «Система электроснабжения».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Предусмотреть: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-установку приборов учета электроэнергии;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-энергосберегающие лампы, светильники светодиодные;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-общее электроснабжение;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-рабочее электроосвещение;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-аварийное освещение;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-аварийное освещение на путях эвакуации светодиодными светильниками аккумуляторного типа;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-световые указатели путей эвакуации включить в систему пожарной сигнализации от сети 12В;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 системе наружного и внутреннего искусственного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-применить современные энергосберегающие технологии;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-выполнить требования нормативного документа СП 31-110-2003 «Проектирование и монтаж электроустановок жилых и общественных зданий»;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</w:t>
            </w:r>
            <w:proofErr w:type="spellStart"/>
            <w:r w:rsidRPr="00D45893">
              <w:rPr>
                <w:szCs w:val="24"/>
              </w:rPr>
              <w:t>молниезащиту</w:t>
            </w:r>
            <w:proofErr w:type="spellEnd"/>
            <w:r w:rsidRPr="00D45893">
              <w:rPr>
                <w:szCs w:val="24"/>
              </w:rPr>
              <w:t>;</w:t>
            </w:r>
          </w:p>
          <w:p w:rsidR="007F1FB9" w:rsidRDefault="007F1FB9" w:rsidP="007D350B">
            <w:pPr>
              <w:tabs>
                <w:tab w:val="left" w:pos="318"/>
              </w:tabs>
              <w:ind w:left="72"/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 щитах освещения предусмотреть автоматические резервные выключатели;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ind w:left="72"/>
              <w:jc w:val="both"/>
              <w:rPr>
                <w:szCs w:val="24"/>
              </w:rPr>
            </w:pPr>
            <w:r>
              <w:rPr>
                <w:szCs w:val="24"/>
              </w:rPr>
              <w:t>- в спортивных залах предусмотреть защиту ламп освещения;</w:t>
            </w:r>
          </w:p>
          <w:p w:rsidR="007F1FB9" w:rsidRPr="00D45893" w:rsidRDefault="007F1FB9" w:rsidP="007D350B">
            <w:pPr>
              <w:tabs>
                <w:tab w:val="left" w:pos="318"/>
              </w:tabs>
              <w:ind w:left="72"/>
              <w:jc w:val="both"/>
              <w:rPr>
                <w:bCs/>
                <w:szCs w:val="24"/>
              </w:rPr>
            </w:pPr>
            <w:r w:rsidRPr="00D45893">
              <w:rPr>
                <w:szCs w:val="24"/>
              </w:rPr>
              <w:t>-при устройстве кровли, включая навесы над входом и пандусом, предусмотреть систему обогреваемого (</w:t>
            </w:r>
            <w:proofErr w:type="spellStart"/>
            <w:r w:rsidRPr="00D45893">
              <w:rPr>
                <w:szCs w:val="24"/>
              </w:rPr>
              <w:t>электроподогрев</w:t>
            </w:r>
            <w:proofErr w:type="spellEnd"/>
            <w:r w:rsidRPr="00D45893">
              <w:rPr>
                <w:szCs w:val="24"/>
              </w:rPr>
              <w:t>) дренажного сбора талых вод с отводом на отмостку</w:t>
            </w:r>
            <w:r>
              <w:rPr>
                <w:szCs w:val="24"/>
              </w:rPr>
              <w:t>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D45893">
              <w:rPr>
                <w:sz w:val="24"/>
                <w:szCs w:val="24"/>
                <w:u w:val="single"/>
              </w:rPr>
              <w:t>Подраздел «Система водоснабжения».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Предусмотреть: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-установку приборов учета холодного и горячего водоснабжения;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 xml:space="preserve">-на узле учета холодного водоснабжения предусмотреть </w:t>
            </w:r>
            <w:r w:rsidRPr="00D45893">
              <w:rPr>
                <w:sz w:val="24"/>
                <w:szCs w:val="24"/>
              </w:rPr>
              <w:lastRenderedPageBreak/>
              <w:t>расходомеры с импульсным выходом;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 xml:space="preserve">-на вводе в здание трубопроводов холодного водоснабжения предусмотреть </w:t>
            </w:r>
            <w:r w:rsidRPr="00A32211">
              <w:rPr>
                <w:sz w:val="24"/>
                <w:szCs w:val="24"/>
              </w:rPr>
              <w:t>бактерицидную установку</w:t>
            </w:r>
            <w:r w:rsidRPr="00D45893">
              <w:rPr>
                <w:sz w:val="24"/>
                <w:szCs w:val="24"/>
              </w:rPr>
              <w:t>;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-установку запорной арматуры с электроприводом (</w:t>
            </w:r>
            <w:proofErr w:type="spellStart"/>
            <w:r w:rsidRPr="00D45893">
              <w:rPr>
                <w:sz w:val="24"/>
                <w:szCs w:val="24"/>
              </w:rPr>
              <w:t>электрозадвижку</w:t>
            </w:r>
            <w:proofErr w:type="spellEnd"/>
            <w:r w:rsidRPr="00D45893">
              <w:rPr>
                <w:sz w:val="24"/>
                <w:szCs w:val="24"/>
              </w:rPr>
              <w:t>) на обводной линии водомерного узла, с выводом на пульт пожарной охраны;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-применение коррозийно-стойких материалов для инженерных систем и сетей;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-сантехническое оборудование в необходимом объеме;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-применение в душевых и санузлах смесителей с автодозатором и возможностью установки постоянной температуры;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-размещение гидрантов вдоль проездов на расстоянии          не более </w:t>
            </w:r>
            <w:smartTag w:uri="urn:schemas-microsoft-com:office:smarttags" w:element="metricconverter">
              <w:smartTagPr>
                <w:attr w:name="ProductID" w:val="2,5 метра"/>
              </w:smartTagPr>
              <w:r w:rsidRPr="00D45893">
                <w:rPr>
                  <w:szCs w:val="24"/>
                </w:rPr>
                <w:t>2,5 метра</w:t>
              </w:r>
            </w:smartTag>
            <w:r w:rsidRPr="00D45893">
              <w:rPr>
                <w:szCs w:val="24"/>
              </w:rPr>
              <w:t xml:space="preserve"> от края проезжей части.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D45893">
              <w:rPr>
                <w:sz w:val="24"/>
                <w:szCs w:val="24"/>
                <w:u w:val="single"/>
              </w:rPr>
              <w:t>Подраздел «Система водоотведения».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-предусмотреть устройство бытовой канализации.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D45893">
              <w:rPr>
                <w:sz w:val="24"/>
                <w:szCs w:val="24"/>
                <w:u w:val="single"/>
              </w:rPr>
              <w:t>Подраздел «Отопление, вентиляция и кондиционирование воздуха, тепловые сети».</w:t>
            </w:r>
          </w:p>
          <w:p w:rsidR="007F1FB9" w:rsidRPr="00D45893" w:rsidRDefault="007F1FB9" w:rsidP="007D350B">
            <w:pPr>
              <w:pStyle w:val="a3"/>
              <w:tabs>
                <w:tab w:val="left" w:pos="318"/>
                <w:tab w:val="left" w:pos="70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Предусмотреть:</w:t>
            </w:r>
          </w:p>
          <w:p w:rsidR="007F1FB9" w:rsidRPr="00D45893" w:rsidRDefault="007F1FB9" w:rsidP="007D350B">
            <w:pPr>
              <w:pStyle w:val="a3"/>
              <w:tabs>
                <w:tab w:val="left" w:pos="318"/>
                <w:tab w:val="left" w:pos="70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-установку приборов учета тепловой энергии;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-на узле учета предусмотреть преобразователь расхода электромагнитного типа «Взлет», «ПРЭМ»; преобразователь давления типа «КРТ», «ПДИ»;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-установку терморегуляторов на приборах отопления;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-на отопительных приборах предусмотреть съемные ограждающие защитные решетки (деревянные или пластиковые) безвредные для здоровья детей, ограждения из древесно-стружечных плит и других полимерных материалов не допускается);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-балансировочные краны на трубопроводы системы отопления (для настройки внутренней системы теплоснабжения здания);</w:t>
            </w:r>
          </w:p>
          <w:p w:rsidR="007F1FB9" w:rsidRPr="00D45893" w:rsidRDefault="007F1FB9" w:rsidP="007D350B">
            <w:pPr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</w:t>
            </w:r>
            <w:r w:rsidRPr="00D45893">
              <w:rPr>
                <w:bCs/>
                <w:szCs w:val="24"/>
              </w:rPr>
              <w:t xml:space="preserve">мероприятия по функционированию систем вентиляции и кондиционирования в переходный период после отключения подачи или снижения параметров теплоносителя </w:t>
            </w:r>
            <w:r w:rsidRPr="00D45893">
              <w:rPr>
                <w:szCs w:val="24"/>
              </w:rPr>
              <w:t xml:space="preserve">(электрический подогрев воздуха); </w:t>
            </w:r>
          </w:p>
          <w:p w:rsidR="007F1FB9" w:rsidRPr="00AD128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AD1283">
              <w:rPr>
                <w:szCs w:val="24"/>
              </w:rPr>
              <w:t>-автоматизацию и диспетчеризацию системы вентиляции, кондиционирования и индивидуального теплового пункта, на базе оборудования типа «</w:t>
            </w:r>
            <w:proofErr w:type="spellStart"/>
            <w:r w:rsidRPr="00AD1283">
              <w:rPr>
                <w:szCs w:val="24"/>
              </w:rPr>
              <w:t>Siemens</w:t>
            </w:r>
            <w:proofErr w:type="spellEnd"/>
            <w:r w:rsidRPr="00AD1283">
              <w:rPr>
                <w:szCs w:val="24"/>
              </w:rPr>
              <w:t>» и «</w:t>
            </w:r>
            <w:proofErr w:type="spellStart"/>
            <w:r w:rsidRPr="00AD1283">
              <w:rPr>
                <w:szCs w:val="24"/>
              </w:rPr>
              <w:t>Danfoss</w:t>
            </w:r>
            <w:proofErr w:type="spellEnd"/>
            <w:r w:rsidRPr="00AD1283">
              <w:rPr>
                <w:szCs w:val="24"/>
              </w:rPr>
              <w:t xml:space="preserve">» (или оборудования с аналогичными техническими показателями), с выводом информации на центральную графическую станцию;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-частотные регуляторы для системы вентиляции;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</w:t>
            </w:r>
            <w:proofErr w:type="gramStart"/>
            <w:r w:rsidRPr="00D45893">
              <w:rPr>
                <w:szCs w:val="24"/>
              </w:rPr>
              <w:t>дроссель-клапаны</w:t>
            </w:r>
            <w:proofErr w:type="gramEnd"/>
            <w:r w:rsidRPr="00D45893">
              <w:rPr>
                <w:szCs w:val="24"/>
              </w:rPr>
              <w:t xml:space="preserve"> для настройки сети воздуховодов;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-регулируемые вентиляционные решетки, с клапанами расхода воздуха;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-к системам кондиционирования и рекуперации предусмотреть дренажную систему для отвода конденсата;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-в узлах теплоснабжения калориферов приточных установок предусмотреть обводной канал (байпас) вокруг регулирующего клапана для обеспечения протока теплоносителя при отключении электроэнергии, либо другой неисправности регулирующего клапана; 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lastRenderedPageBreak/>
              <w:t>-автоматическую систему вентиляции и кондиционирования;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-применение коррозийно-стойких материалов для инженерных систем и сетей;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-подогрев воды в период отсутствия горячего водоснабжения (мощность накопительного водонагревателя определить исходя из требуемого расхода воды);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-автоматическую систему </w:t>
            </w:r>
            <w:proofErr w:type="spellStart"/>
            <w:r w:rsidRPr="00D45893">
              <w:rPr>
                <w:szCs w:val="24"/>
              </w:rPr>
              <w:t>противодымовой</w:t>
            </w:r>
            <w:proofErr w:type="spellEnd"/>
            <w:r w:rsidRPr="00D45893">
              <w:rPr>
                <w:szCs w:val="24"/>
              </w:rPr>
              <w:t xml:space="preserve"> защиты;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-систему дымоудаления</w:t>
            </w:r>
            <w:r>
              <w:rPr>
                <w:szCs w:val="24"/>
              </w:rPr>
              <w:t xml:space="preserve"> (при необходимости)</w:t>
            </w:r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-установку </w:t>
            </w:r>
            <w:proofErr w:type="spellStart"/>
            <w:r w:rsidRPr="00D45893">
              <w:rPr>
                <w:szCs w:val="24"/>
              </w:rPr>
              <w:t>огнездерживающих</w:t>
            </w:r>
            <w:proofErr w:type="spellEnd"/>
            <w:r w:rsidRPr="00D45893">
              <w:rPr>
                <w:szCs w:val="24"/>
              </w:rPr>
              <w:t xml:space="preserve"> клапанов на воздуховодах;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-тепловую изоляцию  воздуховодов приточных систем вентиляции в помещении вентиляционных камер, изоляцию тепловую и огнезащиту предусмотреть современными самоклеящимися материалами (</w:t>
            </w:r>
            <w:proofErr w:type="spellStart"/>
            <w:r w:rsidRPr="00D45893">
              <w:rPr>
                <w:szCs w:val="24"/>
              </w:rPr>
              <w:t>Термофлекс</w:t>
            </w:r>
            <w:proofErr w:type="spellEnd"/>
            <w:r w:rsidRPr="00D45893">
              <w:rPr>
                <w:szCs w:val="24"/>
              </w:rPr>
              <w:t xml:space="preserve">, </w:t>
            </w:r>
            <w:proofErr w:type="spellStart"/>
            <w:r w:rsidRPr="00D45893">
              <w:rPr>
                <w:szCs w:val="24"/>
              </w:rPr>
              <w:t>Аэрофлекс</w:t>
            </w:r>
            <w:proofErr w:type="spellEnd"/>
            <w:r w:rsidRPr="00D45893">
              <w:rPr>
                <w:szCs w:val="24"/>
              </w:rPr>
              <w:t>, ET-</w:t>
            </w:r>
            <w:proofErr w:type="spellStart"/>
            <w:r w:rsidRPr="00D45893">
              <w:rPr>
                <w:szCs w:val="24"/>
              </w:rPr>
              <w:t>Vent</w:t>
            </w:r>
            <w:proofErr w:type="spellEnd"/>
            <w:r w:rsidRPr="00D45893">
              <w:rPr>
                <w:szCs w:val="24"/>
              </w:rPr>
              <w:t>, и пр.);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-звукопоглощающую изоляцию оборудования вытяжных систем вентиляции;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-для системы вытяжной вентиляции установку дефлекторов и </w:t>
            </w:r>
            <w:r>
              <w:rPr>
                <w:szCs w:val="24"/>
              </w:rPr>
              <w:t>утепление их по всему периметру</w:t>
            </w:r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-установку автоматических </w:t>
            </w:r>
            <w:proofErr w:type="spellStart"/>
            <w:r w:rsidRPr="00D45893">
              <w:rPr>
                <w:szCs w:val="24"/>
              </w:rPr>
              <w:t>воздухоотводчиков</w:t>
            </w:r>
            <w:proofErr w:type="spellEnd"/>
            <w:r w:rsidRPr="00D45893">
              <w:rPr>
                <w:szCs w:val="24"/>
              </w:rPr>
              <w:t xml:space="preserve"> после калориферов;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-температура воздуха в помещениях здания должна соответствовать параметрам, указанных в СанПиН  2.4.4.1251-03.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D45893">
              <w:rPr>
                <w:sz w:val="24"/>
                <w:szCs w:val="24"/>
                <w:u w:val="single"/>
              </w:rPr>
              <w:t>Подраздел «Сети связи».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Предусмотреть: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-установку слаботочных систем, в том числе:   телефонизацию,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</w:t>
            </w:r>
            <w:proofErr w:type="spellStart"/>
            <w:r w:rsidRPr="00D45893">
              <w:rPr>
                <w:szCs w:val="24"/>
              </w:rPr>
              <w:t>часофикацию</w:t>
            </w:r>
            <w:proofErr w:type="spellEnd"/>
            <w:r w:rsidRPr="00D45893">
              <w:rPr>
                <w:szCs w:val="24"/>
              </w:rPr>
              <w:t xml:space="preserve"> (установить электронные часы  в спортивных залах, холлах, коридорах);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-систему видеонаблюдения на всех входах (для контроля доступа), в коридорах, холлах, а также по периметру здания</w:t>
            </w:r>
            <w:r>
              <w:rPr>
                <w:szCs w:val="24"/>
              </w:rPr>
              <w:t>, увязать с системой видеонаблюдения общеобразовательного учреждения</w:t>
            </w:r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-тревожную и охранную сигнализацию с выводом в помещение охраны согласно техническим условиям вневедомственной охраны;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-систему оповещения о пожаре для обеспечения быстрой и безопасной эвакуации персонала, детей и посетителей при возникновении пожара или других внештатных ситуаций в соответствии с требованиями НПБ. Кроме того, система должна обеспечить передачу информационных сообщений речевого оповещения, заранее записанных на магнитофонную кассету</w:t>
            </w:r>
            <w:r>
              <w:rPr>
                <w:szCs w:val="24"/>
              </w:rPr>
              <w:t xml:space="preserve"> или иной накопитель данных</w:t>
            </w:r>
            <w:r w:rsidRPr="00D45893">
              <w:rPr>
                <w:szCs w:val="24"/>
              </w:rPr>
              <w:t xml:space="preserve">, передачу сигналов привлечения внимания перед трансляцией важных сообщений; </w:t>
            </w:r>
          </w:p>
          <w:p w:rsidR="007F1FB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-систему и оборудование контроля доступа на всех входных дверях в здание с выводом на вахту общеобразовательного учреждения, запорное устройство снабдить кнопкой вызова.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D45893">
              <w:rPr>
                <w:sz w:val="24"/>
                <w:szCs w:val="24"/>
                <w:u w:val="single"/>
              </w:rPr>
              <w:t>Подраздел «Технологические решения».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</w:t>
            </w:r>
            <w:r>
              <w:rPr>
                <w:szCs w:val="24"/>
              </w:rPr>
              <w:t xml:space="preserve"> в объёме достаточном для ввода объекта в </w:t>
            </w:r>
            <w:r>
              <w:rPr>
                <w:szCs w:val="24"/>
              </w:rPr>
              <w:lastRenderedPageBreak/>
              <w:t>эксплуатацию</w:t>
            </w:r>
            <w:r w:rsidRPr="00D45893">
              <w:rPr>
                <w:szCs w:val="24"/>
              </w:rPr>
              <w:t xml:space="preserve">.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1. </w:t>
            </w:r>
            <w:r w:rsidRPr="002D5CA5">
              <w:rPr>
                <w:szCs w:val="24"/>
              </w:rPr>
              <w:t>Инвестору разработать</w:t>
            </w:r>
            <w:r w:rsidRPr="00D45893">
              <w:rPr>
                <w:szCs w:val="24"/>
              </w:rPr>
              <w:t xml:space="preserve"> и согласовать</w:t>
            </w:r>
            <w:proofErr w:type="gramStart"/>
            <w:r w:rsidRPr="00D45893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proofErr w:type="gramEnd"/>
            <w:r>
              <w:rPr>
                <w:szCs w:val="24"/>
              </w:rPr>
              <w:t xml:space="preserve"> Администрацией города Сургута</w:t>
            </w:r>
            <w:r w:rsidRPr="00D45893">
              <w:rPr>
                <w:szCs w:val="24"/>
              </w:rPr>
              <w:t>:</w:t>
            </w:r>
          </w:p>
          <w:p w:rsidR="007F1FB9" w:rsidRPr="00D45893" w:rsidRDefault="007F1FB9" w:rsidP="007D350B">
            <w:pPr>
              <w:tabs>
                <w:tab w:val="left" w:pos="318"/>
              </w:tabs>
              <w:rPr>
                <w:szCs w:val="24"/>
              </w:rPr>
            </w:pPr>
            <w:r w:rsidRPr="00D45893">
              <w:rPr>
                <w:szCs w:val="24"/>
              </w:rPr>
              <w:t>а)   перечень инженерного оборудования;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б) перечень технологического оборудования отдельно на каждое помещение, в том числе: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-перечень не монтируемого технологического оборудования (мебель, оргтехника, хозяйственный инвентарь);</w:t>
            </w:r>
          </w:p>
          <w:p w:rsidR="007F1FB9" w:rsidRPr="00D45893" w:rsidRDefault="007F1FB9" w:rsidP="007D350B">
            <w:pPr>
              <w:tabs>
                <w:tab w:val="left" w:pos="318"/>
              </w:tabs>
              <w:rPr>
                <w:szCs w:val="24"/>
              </w:rPr>
            </w:pPr>
            <w:r w:rsidRPr="00D45893">
              <w:rPr>
                <w:szCs w:val="24"/>
              </w:rPr>
              <w:t xml:space="preserve">-перечень монтируемого технологического оборудования.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2.  Перечень должен содержать:</w:t>
            </w:r>
          </w:p>
          <w:p w:rsidR="007F1FB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-характеристики оборудования (размер, цвет, материал)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-фото, рисунок или изображение оборудования.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Оформить перечень отдельным альбомом.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3. Расстановку технологического оборудования в помещениях выполнить с учетом размещаемых служб и количества человек, а так же подключения к внутренним инженерным сетям. План расстановки мебели согласовать с </w:t>
            </w:r>
            <w:r>
              <w:rPr>
                <w:szCs w:val="24"/>
              </w:rPr>
              <w:t>Администрацией города Сургута</w:t>
            </w:r>
            <w:r w:rsidRPr="00D45893">
              <w:rPr>
                <w:szCs w:val="24"/>
              </w:rPr>
              <w:t xml:space="preserve">.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4.  </w:t>
            </w:r>
            <w:r>
              <w:rPr>
                <w:szCs w:val="24"/>
              </w:rPr>
              <w:t>П</w:t>
            </w:r>
            <w:r w:rsidRPr="00D45893">
              <w:rPr>
                <w:szCs w:val="24"/>
              </w:rPr>
              <w:t>ри разработке спецификаций</w:t>
            </w:r>
            <w:r>
              <w:rPr>
                <w:szCs w:val="24"/>
              </w:rPr>
              <w:t xml:space="preserve"> в</w:t>
            </w:r>
            <w:r w:rsidRPr="00D45893">
              <w:rPr>
                <w:szCs w:val="24"/>
              </w:rPr>
              <w:t>ыбор производителей и поставщиков строительных материалов, изделий, конструкций, инженерного оборудования произвести из числа российских предприятий.</w:t>
            </w:r>
            <w:r>
              <w:rPr>
                <w:szCs w:val="24"/>
              </w:rPr>
              <w:t xml:space="preserve"> </w:t>
            </w:r>
            <w:r w:rsidRPr="00D45893">
              <w:rPr>
                <w:szCs w:val="24"/>
              </w:rPr>
              <w:t>В случае использования в проекте строительных материалов, изделий, конструкций, инженерного оборудования, производство и поставку аналогов которых отечественные предприятия не выполняют, выбор произвести из числа зарубежных поставщиков.</w:t>
            </w:r>
          </w:p>
          <w:p w:rsidR="007F1FB9" w:rsidRPr="00D45893" w:rsidRDefault="007F1FB9" w:rsidP="007D350B">
            <w:pPr>
              <w:pStyle w:val="a5"/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D45893">
              <w:rPr>
                <w:sz w:val="24"/>
                <w:szCs w:val="24"/>
              </w:rPr>
              <w:t>.2.5.  Раздел  9 «Мероприятия по обеспечению пожарной безопасности».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D45893">
              <w:rPr>
                <w:sz w:val="24"/>
                <w:szCs w:val="24"/>
              </w:rPr>
              <w:t>Выполнить проектирование в соответствии с требованиями нормативных документов НПБ, СП, СНиП, Федерального закона от 22.07.2008 г. № 123-ФЗ «Технический регламент о требованиях пожарной безопасности»: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-пожарную сигнализацию увязать со всеми необходимыми для  работы системами;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-расход воды на наружное пожаротушение принять в соответствии с требованиями СНиП 2.04.01-85* «Внутренний водопровод и канализация здании»;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-пожаротушение зданий предусмотреть от пожарных гидрантов, установленных на кольцевой сети водоснабжения. При необходимости запроектировать кольцевую сеть водоснабжения и установить не менее 2-х гидрантов в радиусе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D45893">
                <w:rPr>
                  <w:szCs w:val="24"/>
                </w:rPr>
                <w:t>200 м</w:t>
              </w:r>
            </w:smartTag>
            <w:r w:rsidRPr="00D45893">
              <w:rPr>
                <w:szCs w:val="24"/>
              </w:rPr>
              <w:t>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-принять средства пожарной безопасности, вещества и материалы, конструкции, электрические устройства и приборы, имеющие сертификаты пожарной безопасности РФ;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-предусмотреть свободный подъезд пожарных автомобилей к зданиям и источникам противопожарного водоснабжения шириной не менее 6м;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-предусмотреть уличные светозвуковые </w:t>
            </w:r>
            <w:proofErr w:type="spellStart"/>
            <w:r w:rsidRPr="00D45893">
              <w:rPr>
                <w:szCs w:val="24"/>
              </w:rPr>
              <w:t>оповещатели</w:t>
            </w:r>
            <w:proofErr w:type="spellEnd"/>
            <w:r w:rsidRPr="00D45893">
              <w:rPr>
                <w:szCs w:val="24"/>
              </w:rPr>
              <w:t xml:space="preserve">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-объемно-планировочными и техническими решениями ограничить распространение пожара и дыма по зданию, а так же обеспечить безопасную эвакуацию людей из здания;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lastRenderedPageBreak/>
              <w:t xml:space="preserve">-в состав проекта включить средства на поставку противопожарного оборудования и огнетушителей в необходимом количестве, для всех помещении предусмотреть таблички с надписью «ВЫХОД»;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-системы внутреннего противопожарного водовода, пожарной сигнализации, оповещения людей о пожаре, </w:t>
            </w:r>
            <w:proofErr w:type="spellStart"/>
            <w:r w:rsidRPr="00D45893">
              <w:rPr>
                <w:szCs w:val="24"/>
              </w:rPr>
              <w:t>противодымовой</w:t>
            </w:r>
            <w:proofErr w:type="spellEnd"/>
            <w:r w:rsidRPr="00D45893">
              <w:rPr>
                <w:szCs w:val="24"/>
              </w:rPr>
              <w:t xml:space="preserve"> защиты, эвакуационное освещение, </w:t>
            </w:r>
            <w:proofErr w:type="spellStart"/>
            <w:r w:rsidRPr="00D45893">
              <w:rPr>
                <w:szCs w:val="24"/>
              </w:rPr>
              <w:t>дымоудаление</w:t>
            </w:r>
            <w:proofErr w:type="spellEnd"/>
            <w:r w:rsidRPr="00D45893">
              <w:rPr>
                <w:szCs w:val="24"/>
              </w:rPr>
              <w:t xml:space="preserve">, автоматические установки пожаротушения запитать по необходимой категории надежности электроснабжения; 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-при невыполнении обязательных требований пожарной безопасности, установленных техническими регламентами, и требований нормативных документов по пожарной безопасности, выполнить расчет пожарных рисков;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-применить для прокладки шлейфов систем охранно-пожарной безопасности огнестойкий кабель;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 качестве технических средств охранно-пожарной сигнализации применить оборудование типа ИСО «Орион» или эквивалентное по техническим параметрам;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-в качестве технических средств системы оповещения и управления эвакуацией людей при пожаре применить оборудование типа «Омега-Саунд» или эквивалентное по техническим параметрам.</w:t>
            </w:r>
          </w:p>
          <w:p w:rsidR="007F1FB9" w:rsidRPr="00D45893" w:rsidRDefault="007F1FB9" w:rsidP="007D350B">
            <w:pPr>
              <w:pStyle w:val="a5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D45893">
              <w:rPr>
                <w:sz w:val="24"/>
                <w:szCs w:val="24"/>
              </w:rPr>
              <w:t>.2.6.  Раздел  10(1)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      </w:r>
          </w:p>
          <w:p w:rsidR="007F1FB9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 Разработать в соответствии с Положением о составе разделов проектной документации и требованиях к их содержанию, утвержденного постановлением Правительства РФ от 16.02.2008 г. № 87, и с учетом внесённых изменений в Положение, утвержденных Постановлением Правительства РФ от 13.04.2010 г. № 235.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 xml:space="preserve">Учесть требования приказа Министерства экономического развития РФ от 04.06.2010 г.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</w:t>
            </w:r>
            <w:proofErr w:type="spellStart"/>
            <w:r w:rsidRPr="00D45893">
              <w:rPr>
                <w:szCs w:val="24"/>
              </w:rPr>
              <w:t>ресурсоснабжения</w:t>
            </w:r>
            <w:proofErr w:type="spellEnd"/>
            <w:r w:rsidRPr="00D45893">
              <w:rPr>
                <w:szCs w:val="24"/>
              </w:rPr>
              <w:t>, влияющих на энергетическую эффективность зданий, строений, сооружений».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В разделе указать марку, класс энергетической эффективности приборов, устройств, техники, ламп, установок, применяемых в проекте.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D45893">
              <w:rPr>
                <w:szCs w:val="24"/>
              </w:rPr>
              <w:t>В соответствии с постановлением Правительства РФ от 31.12.2009 г. № 1221 «Об утверждении Правил установления требований энергетической эффективности товаров, работ, услуг, размещение заказов на которые осуществляется для государственных и муниципальных нужд», класс энергетической эффективности должен быть не ниже     класса</w:t>
            </w:r>
            <w:proofErr w:type="gramStart"/>
            <w:r w:rsidRPr="00D45893">
              <w:rPr>
                <w:szCs w:val="24"/>
              </w:rPr>
              <w:t xml:space="preserve"> А</w:t>
            </w:r>
            <w:proofErr w:type="gramEnd"/>
            <w:r w:rsidRPr="00D45893">
              <w:rPr>
                <w:szCs w:val="24"/>
              </w:rPr>
              <w:t xml:space="preserve"> и В.</w:t>
            </w:r>
          </w:p>
          <w:p w:rsidR="007F1FB9" w:rsidRPr="00B046D5" w:rsidRDefault="007F1FB9" w:rsidP="007D350B">
            <w:pPr>
              <w:jc w:val="both"/>
              <w:rPr>
                <w:szCs w:val="24"/>
              </w:rPr>
            </w:pPr>
            <w:r w:rsidRPr="005B2281">
              <w:rPr>
                <w:szCs w:val="24"/>
              </w:rPr>
              <w:t>Разработать энергетический паспорт объекта согласно СНиП 23-02-2003 «Тепловая защита зданий», прил</w:t>
            </w:r>
            <w:proofErr w:type="gramStart"/>
            <w:r w:rsidRPr="005B2281">
              <w:rPr>
                <w:szCs w:val="24"/>
              </w:rPr>
              <w:t>.Д</w:t>
            </w:r>
            <w:proofErr w:type="gramEnd"/>
            <w:r w:rsidRPr="00B046D5">
              <w:rPr>
                <w:szCs w:val="24"/>
              </w:rPr>
              <w:t xml:space="preserve">, а также согласно Федеральному закону от 23.10.2009 г.    № 261 –ФЗ «Об энергосбережении и о повышении энергетической </w:t>
            </w:r>
            <w:r w:rsidRPr="00B046D5">
              <w:rPr>
                <w:szCs w:val="24"/>
              </w:rPr>
              <w:lastRenderedPageBreak/>
              <w:t xml:space="preserve">эффективности и о внесении изменений в отдельные законодательные акты Российской Федерации» (с изменениями от 8 мая, 27 июля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46D5">
                <w:rPr>
                  <w:szCs w:val="24"/>
                </w:rPr>
                <w:t>2010 г</w:t>
              </w:r>
            </w:smartTag>
            <w:r w:rsidRPr="00B046D5">
              <w:rPr>
                <w:szCs w:val="24"/>
              </w:rPr>
              <w:t>.),</w:t>
            </w:r>
          </w:p>
          <w:p w:rsidR="007F1FB9" w:rsidRPr="00D45893" w:rsidRDefault="007F1FB9" w:rsidP="007D350B">
            <w:pPr>
              <w:tabs>
                <w:tab w:val="left" w:pos="318"/>
              </w:tabs>
              <w:jc w:val="both"/>
              <w:rPr>
                <w:szCs w:val="24"/>
              </w:rPr>
            </w:pPr>
            <w:r w:rsidRPr="00B046D5">
              <w:rPr>
                <w:szCs w:val="24"/>
              </w:rPr>
              <w:t>приказу Министра энергетики РФ от 19.04.2010 г. № 182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правил направления копии энергетического паспорта, составленного по результатам обязательного энергетического обследования».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1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Особые условия строительства (</w:t>
            </w:r>
            <w:proofErr w:type="spellStart"/>
            <w:r w:rsidRPr="00D01505">
              <w:rPr>
                <w:szCs w:val="24"/>
              </w:rPr>
              <w:t>заторфованность</w:t>
            </w:r>
            <w:proofErr w:type="spellEnd"/>
            <w:r w:rsidRPr="00D01505">
              <w:rPr>
                <w:szCs w:val="24"/>
              </w:rPr>
              <w:t xml:space="preserve"> территории строительства, высо</w:t>
            </w:r>
            <w:r>
              <w:rPr>
                <w:szCs w:val="24"/>
              </w:rPr>
              <w:t xml:space="preserve">кий уровень грунтовых </w:t>
            </w:r>
            <w:r w:rsidRPr="00D01505">
              <w:rPr>
                <w:szCs w:val="24"/>
              </w:rPr>
              <w:t xml:space="preserve">вод) </w:t>
            </w:r>
          </w:p>
        </w:tc>
        <w:tc>
          <w:tcPr>
            <w:tcW w:w="6520" w:type="dxa"/>
          </w:tcPr>
          <w:p w:rsidR="007F1FB9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 xml:space="preserve">При прокладке сетей разработать мероприятия по борьбе с высоким уровнем грунтовых вод.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На период строительства предусмотреть открытый водоотлив.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2694" w:type="dxa"/>
          </w:tcPr>
          <w:p w:rsidR="007F1FB9" w:rsidRDefault="007F1FB9" w:rsidP="007D350B">
            <w:pPr>
              <w:rPr>
                <w:szCs w:val="24"/>
              </w:rPr>
            </w:pPr>
            <w:r w:rsidRPr="008D1821">
              <w:rPr>
                <w:szCs w:val="24"/>
              </w:rPr>
              <w:t xml:space="preserve">Требования по разработке </w:t>
            </w:r>
            <w:r>
              <w:rPr>
                <w:szCs w:val="24"/>
              </w:rPr>
              <w:t xml:space="preserve">ИТМ ГО </w:t>
            </w:r>
          </w:p>
          <w:p w:rsidR="007F1FB9" w:rsidRPr="008D1821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 xml:space="preserve">и </w:t>
            </w:r>
            <w:r w:rsidRPr="008D1821">
              <w:rPr>
                <w:szCs w:val="24"/>
              </w:rPr>
              <w:t xml:space="preserve">мероприятий по предупреждению </w:t>
            </w:r>
            <w:r>
              <w:rPr>
                <w:szCs w:val="24"/>
              </w:rPr>
              <w:t>ЧС</w:t>
            </w:r>
          </w:p>
        </w:tc>
        <w:tc>
          <w:tcPr>
            <w:tcW w:w="6520" w:type="dxa"/>
          </w:tcPr>
          <w:p w:rsidR="007F1FB9" w:rsidRPr="00D01505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 соответствии с действующими нормами, исходными данными Главного управления МЧС России по ХМАО-Югре.</w:t>
            </w:r>
          </w:p>
        </w:tc>
      </w:tr>
      <w:tr w:rsidR="007F1FB9" w:rsidRPr="00D01505" w:rsidTr="00FC3A91">
        <w:tc>
          <w:tcPr>
            <w:tcW w:w="675" w:type="dxa"/>
          </w:tcPr>
          <w:p w:rsidR="007F1FB9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2694" w:type="dxa"/>
          </w:tcPr>
          <w:p w:rsidR="007F1FB9" w:rsidRPr="00416326" w:rsidRDefault="007F1FB9" w:rsidP="007D350B">
            <w:pPr>
              <w:rPr>
                <w:szCs w:val="24"/>
              </w:rPr>
            </w:pPr>
            <w:r w:rsidRPr="00416326">
              <w:rPr>
                <w:szCs w:val="24"/>
              </w:rPr>
              <w:t>Требования о необходимости выполнения раздела организации условий и охраны труда работающих и служащих</w:t>
            </w:r>
          </w:p>
        </w:tc>
        <w:tc>
          <w:tcPr>
            <w:tcW w:w="6520" w:type="dxa"/>
          </w:tcPr>
          <w:p w:rsidR="007F1FB9" w:rsidRPr="00F50835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13.1. </w:t>
            </w:r>
            <w:r w:rsidRPr="00F50835">
              <w:rPr>
                <w:szCs w:val="24"/>
              </w:rPr>
              <w:t>В соответствии с нормативными документами Министерства труда России.</w:t>
            </w:r>
          </w:p>
          <w:p w:rsidR="007F1FB9" w:rsidRPr="00F50835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13.2.   </w:t>
            </w:r>
            <w:r w:rsidRPr="00F50835">
              <w:rPr>
                <w:szCs w:val="24"/>
              </w:rPr>
              <w:t xml:space="preserve">Санитарно-гигиенические условия труда </w:t>
            </w:r>
            <w:proofErr w:type="gramStart"/>
            <w:r w:rsidRPr="00F50835">
              <w:rPr>
                <w:szCs w:val="24"/>
              </w:rPr>
              <w:t>работающих</w:t>
            </w:r>
            <w:proofErr w:type="gramEnd"/>
            <w:r w:rsidRPr="00F50835">
              <w:rPr>
                <w:szCs w:val="24"/>
              </w:rPr>
              <w:t>.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13.3.  </w:t>
            </w:r>
            <w:r w:rsidRPr="00F50835">
              <w:rPr>
                <w:szCs w:val="24"/>
              </w:rPr>
              <w:t>Мероприятия по охране труда и техники безопасности, в том числе решения по снижению производственных шумов и вибраций, загазованности помещений, избытка тепла и т.д.</w:t>
            </w:r>
          </w:p>
          <w:p w:rsidR="007F1FB9" w:rsidRPr="00F50835" w:rsidRDefault="007F1FB9" w:rsidP="007D350B">
            <w:pPr>
              <w:jc w:val="both"/>
              <w:rPr>
                <w:szCs w:val="24"/>
              </w:rPr>
            </w:pPr>
          </w:p>
        </w:tc>
      </w:tr>
      <w:tr w:rsidR="007F1FB9" w:rsidRPr="00D01505" w:rsidTr="00FC3A91">
        <w:tc>
          <w:tcPr>
            <w:tcW w:w="675" w:type="dxa"/>
          </w:tcPr>
          <w:p w:rsidR="007F1FB9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2694" w:type="dxa"/>
          </w:tcPr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Требования к сметной документации </w:t>
            </w:r>
          </w:p>
          <w:p w:rsidR="007F1FB9" w:rsidRPr="00D01505" w:rsidRDefault="007F1FB9" w:rsidP="007D350B">
            <w:pPr>
              <w:rPr>
                <w:szCs w:val="24"/>
              </w:rPr>
            </w:pPr>
          </w:p>
        </w:tc>
        <w:tc>
          <w:tcPr>
            <w:tcW w:w="6520" w:type="dxa"/>
          </w:tcPr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 xml:space="preserve">Сметную документацию разработать с применением сметно-нормативной базы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86A90">
                <w:rPr>
                  <w:szCs w:val="24"/>
                </w:rPr>
                <w:t>2001 г</w:t>
              </w:r>
            </w:smartTag>
            <w:r w:rsidRPr="00C86A90">
              <w:rPr>
                <w:szCs w:val="24"/>
              </w:rPr>
              <w:t>. в новой редакции 2010 года и в текущих сметных ценах, сложившихся ко времени её составления (п.30 По</w:t>
            </w:r>
            <w:r>
              <w:rPr>
                <w:szCs w:val="24"/>
              </w:rPr>
              <w:t xml:space="preserve">становления РФ от 16.02.2008 г. </w:t>
            </w:r>
            <w:r w:rsidRPr="00C86A90">
              <w:rPr>
                <w:szCs w:val="24"/>
              </w:rPr>
              <w:t xml:space="preserve">№ 87) с приложением используемых для формирования стоимости объекта прайс-листов. 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Прочие затраты принять согласно действующих норм.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Предусмотреть затраты</w:t>
            </w:r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на</w:t>
            </w:r>
            <w:proofErr w:type="gramEnd"/>
            <w:r w:rsidRPr="00C86A90">
              <w:rPr>
                <w:szCs w:val="24"/>
              </w:rPr>
              <w:t>: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-вынос участка в натуру, геодезические затраты, включая корректировку топографической съёмки (внесение текущих изменений);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-изготовление вывески и объемной атрибутики;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-установку требуемого количества доводчиков дверей; 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-компенсацию на восстановление благоустройства, дорожных покрытий, стоимости сносимых зеленых насаждений (согласно расчету комитета по природопользованию и экологии) и пр.;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 xml:space="preserve">-демонтаж сносимых (переносимых) сооружений (при необходимости); 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-вывоз строительного мусора;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-ведение авторского надзора;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-пусконаладочные работы;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 xml:space="preserve">-подключение к сетям теплоснабжения в соответствии с ФЗ № </w:t>
            </w:r>
            <w:r>
              <w:rPr>
                <w:szCs w:val="24"/>
              </w:rPr>
              <w:t xml:space="preserve">190 от 27.07.2010 «О теплоснабжении» и постановление Правительства РФ от 09.06.2007 № 360 «Об утверждении Правил заключения и исполнения публичных договоров о </w:t>
            </w:r>
            <w:r>
              <w:rPr>
                <w:szCs w:val="24"/>
              </w:rPr>
              <w:lastRenderedPageBreak/>
              <w:t xml:space="preserve">подключении к системам коммунальной инфраструктуры»; 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 xml:space="preserve">-подключение к сетям водоснабжения </w:t>
            </w:r>
            <w:r>
              <w:rPr>
                <w:szCs w:val="24"/>
              </w:rPr>
              <w:t>и водоотведения в соответствии решения Думы города Сургута № 586-IV ДГ «Об инвестиционной программе «Развитие систем водоотведения на территории муниципального образования городской округ город Сургут» на 2009 – 2018 годы»</w:t>
            </w:r>
            <w:r w:rsidRPr="00C86A90">
              <w:rPr>
                <w:szCs w:val="24"/>
              </w:rPr>
              <w:t>;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 xml:space="preserve">-подключение к сетям электроснабжения в соответствии «Правила технологического присоединения </w:t>
            </w:r>
            <w:proofErr w:type="spellStart"/>
            <w:r w:rsidRPr="00C86A90">
              <w:rPr>
                <w:szCs w:val="24"/>
              </w:rPr>
              <w:t>энергопринима</w:t>
            </w:r>
            <w:r>
              <w:rPr>
                <w:szCs w:val="24"/>
              </w:rPr>
              <w:t>-</w:t>
            </w:r>
            <w:r w:rsidRPr="00C86A90">
              <w:rPr>
                <w:szCs w:val="24"/>
              </w:rPr>
              <w:t>ющих</w:t>
            </w:r>
            <w:proofErr w:type="spellEnd"/>
            <w:r w:rsidRPr="00C86A90">
              <w:rPr>
                <w:szCs w:val="24"/>
              </w:rPr>
              <w:t xml:space="preserve"> устройств потребителей электрической энергии, объектов по производству электрической энергии, а так же объектов </w:t>
            </w:r>
            <w:proofErr w:type="spellStart"/>
            <w:r w:rsidRPr="00C86A90">
              <w:rPr>
                <w:szCs w:val="24"/>
              </w:rPr>
              <w:t>энергосетевого</w:t>
            </w:r>
            <w:proofErr w:type="spellEnd"/>
            <w:r w:rsidRPr="00C86A90">
              <w:rPr>
                <w:szCs w:val="24"/>
              </w:rPr>
              <w:t xml:space="preserve"> хозяйства, принадлежащих сетевым организациям и иным лицам, к электрическим сетям» утвержденными постановлением Правительства РФ от 27.12.2004 г. № 861;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-утилизацию растительных отходов и удаляемого грунта, утилизацию ТБО;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 xml:space="preserve">-изготовление схем эвакуации; 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</w:t>
            </w:r>
            <w:r>
              <w:rPr>
                <w:szCs w:val="24"/>
              </w:rPr>
              <w:t xml:space="preserve">комплектацию объекта пожарным инвентарем, рукавами со стволами </w:t>
            </w:r>
            <w:r w:rsidRPr="00C86A90">
              <w:rPr>
                <w:szCs w:val="24"/>
              </w:rPr>
              <w:t>и огнетушител</w:t>
            </w:r>
            <w:r>
              <w:rPr>
                <w:szCs w:val="24"/>
              </w:rPr>
              <w:t>ями</w:t>
            </w:r>
            <w:r w:rsidRPr="00C86A90">
              <w:rPr>
                <w:szCs w:val="24"/>
              </w:rPr>
              <w:t xml:space="preserve"> в необходимом количестве;</w:t>
            </w:r>
          </w:p>
          <w:p w:rsidR="007F1FB9" w:rsidRPr="00152ADF" w:rsidRDefault="007F1FB9" w:rsidP="007D350B">
            <w:pPr>
              <w:jc w:val="both"/>
              <w:rPr>
                <w:szCs w:val="24"/>
              </w:rPr>
            </w:pPr>
            <w:r w:rsidRPr="00152ADF">
              <w:rPr>
                <w:szCs w:val="24"/>
              </w:rPr>
              <w:t>-проведение экспертизы пожарной и промышленной безопасности</w:t>
            </w:r>
            <w:r>
              <w:rPr>
                <w:szCs w:val="24"/>
              </w:rPr>
              <w:t xml:space="preserve"> (при необходимости)</w:t>
            </w:r>
            <w:r w:rsidRPr="00152ADF">
              <w:rPr>
                <w:szCs w:val="24"/>
              </w:rPr>
              <w:t xml:space="preserve">; 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C86A90">
              <w:rPr>
                <w:szCs w:val="24"/>
              </w:rPr>
              <w:t>-оформление декларации по пожарной безопасности</w:t>
            </w:r>
            <w:r>
              <w:rPr>
                <w:szCs w:val="24"/>
              </w:rPr>
              <w:t>.</w:t>
            </w:r>
          </w:p>
          <w:p w:rsidR="007F1FB9" w:rsidRPr="00C86A90" w:rsidRDefault="007F1FB9" w:rsidP="007D350B">
            <w:pPr>
              <w:jc w:val="both"/>
              <w:rPr>
                <w:szCs w:val="24"/>
              </w:rPr>
            </w:pPr>
          </w:p>
        </w:tc>
      </w:tr>
      <w:tr w:rsidR="007F1FB9" w:rsidRPr="00D01505" w:rsidTr="00FC3A91">
        <w:tc>
          <w:tcPr>
            <w:tcW w:w="675" w:type="dxa"/>
          </w:tcPr>
          <w:p w:rsidR="007F1FB9" w:rsidRPr="00D01505" w:rsidRDefault="007F1FB9" w:rsidP="007D350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  <w:r w:rsidRPr="00D01505">
              <w:rPr>
                <w:szCs w:val="24"/>
              </w:rPr>
              <w:t>.</w:t>
            </w:r>
          </w:p>
        </w:tc>
        <w:tc>
          <w:tcPr>
            <w:tcW w:w="2694" w:type="dxa"/>
          </w:tcPr>
          <w:p w:rsidR="007F1FB9" w:rsidRPr="00D01505" w:rsidRDefault="007F1FB9" w:rsidP="007D350B">
            <w:pPr>
              <w:rPr>
                <w:szCs w:val="24"/>
              </w:rPr>
            </w:pPr>
            <w:r w:rsidRPr="00D01505">
              <w:rPr>
                <w:szCs w:val="24"/>
              </w:rPr>
              <w:t>Особые условия проектирования</w:t>
            </w:r>
          </w:p>
        </w:tc>
        <w:tc>
          <w:tcPr>
            <w:tcW w:w="6520" w:type="dxa"/>
          </w:tcPr>
          <w:p w:rsidR="007F1FB9" w:rsidRPr="003E1217" w:rsidRDefault="007F1FB9" w:rsidP="007D350B">
            <w:pPr>
              <w:jc w:val="both"/>
              <w:rPr>
                <w:szCs w:val="24"/>
              </w:rPr>
            </w:pPr>
            <w:r w:rsidRPr="003E1217">
              <w:rPr>
                <w:szCs w:val="24"/>
              </w:rPr>
              <w:t>15.1. Выполнить инженерно-геологические и инженерно-геодезические изыскания в необходимом объеме и оформить отчёт в масштабе 1:500 в печатном и электронном виде в формате «CREDO» (ЦММ).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</w:t>
            </w:r>
          </w:p>
          <w:p w:rsidR="007F1FB9" w:rsidRPr="003E1217" w:rsidRDefault="007F1FB9" w:rsidP="007D350B">
            <w:pPr>
              <w:jc w:val="center"/>
              <w:rPr>
                <w:szCs w:val="24"/>
              </w:rPr>
            </w:pPr>
            <w:r w:rsidRPr="003E1217">
              <w:rPr>
                <w:szCs w:val="24"/>
              </w:rPr>
              <w:t>Стадия «Проектная документация».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Инвестору</w:t>
            </w:r>
            <w:r w:rsidRPr="00D01505">
              <w:rPr>
                <w:szCs w:val="24"/>
              </w:rPr>
              <w:t>: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15.1.1. </w:t>
            </w:r>
            <w:r w:rsidRPr="00D01505">
              <w:rPr>
                <w:szCs w:val="24"/>
              </w:rPr>
              <w:t xml:space="preserve">Выполнить сбор </w:t>
            </w:r>
            <w:r>
              <w:rPr>
                <w:szCs w:val="24"/>
              </w:rPr>
              <w:t xml:space="preserve">необходимых </w:t>
            </w:r>
            <w:r w:rsidRPr="00D01505">
              <w:rPr>
                <w:szCs w:val="24"/>
              </w:rPr>
              <w:t>исходных данных.</w:t>
            </w:r>
            <w:r w:rsidRPr="00E8484B">
              <w:rPr>
                <w:szCs w:val="24"/>
              </w:rPr>
              <w:t xml:space="preserve"> 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15.1.2. </w:t>
            </w:r>
            <w:r w:rsidRPr="00D01505">
              <w:rPr>
                <w:szCs w:val="24"/>
              </w:rPr>
              <w:t xml:space="preserve">Выполнить запрос технических условий в </w:t>
            </w:r>
            <w:proofErr w:type="spellStart"/>
            <w:proofErr w:type="gramStart"/>
            <w:r w:rsidRPr="00D01505">
              <w:rPr>
                <w:szCs w:val="24"/>
              </w:rPr>
              <w:t>эксплу</w:t>
            </w:r>
            <w:r>
              <w:rPr>
                <w:szCs w:val="24"/>
              </w:rPr>
              <w:t>-</w:t>
            </w:r>
            <w:r w:rsidRPr="00D01505">
              <w:rPr>
                <w:szCs w:val="24"/>
              </w:rPr>
              <w:t>ат</w:t>
            </w:r>
            <w:r>
              <w:rPr>
                <w:szCs w:val="24"/>
              </w:rPr>
              <w:t>ирующих</w:t>
            </w:r>
            <w:proofErr w:type="spellEnd"/>
            <w:proofErr w:type="gramEnd"/>
            <w:r w:rsidRPr="00D01505">
              <w:rPr>
                <w:szCs w:val="24"/>
              </w:rPr>
              <w:t xml:space="preserve"> и </w:t>
            </w:r>
            <w:proofErr w:type="spellStart"/>
            <w:r w:rsidRPr="00D01505">
              <w:rPr>
                <w:szCs w:val="24"/>
              </w:rPr>
              <w:t>энергоснабжающих</w:t>
            </w:r>
            <w:proofErr w:type="spellEnd"/>
            <w:r w:rsidRPr="00D01505">
              <w:rPr>
                <w:szCs w:val="24"/>
              </w:rPr>
              <w:t xml:space="preserve"> организациях для подключения объекта к сетям инженерно-технического обеспечения.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15.1.3. Проектную документацию разработать в соответствии с техническими условиями комитета по природопользованию и экологии Администрации города от 25.02.2011 г. № 0602-228/11, запросить в комитете расчет стоимости зеленых насаждений.</w:t>
            </w:r>
          </w:p>
          <w:p w:rsidR="007F1FB9" w:rsidRPr="00D01505" w:rsidRDefault="007F1FB9" w:rsidP="007D350B">
            <w:pPr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15.1.4.</w:t>
            </w:r>
            <w:r w:rsidRPr="00D01505">
              <w:rPr>
                <w:szCs w:val="24"/>
              </w:rPr>
              <w:t>Разработать и согласов</w:t>
            </w:r>
            <w:r>
              <w:rPr>
                <w:szCs w:val="24"/>
              </w:rPr>
              <w:t>ать с Администрацией города Сургута состав проекта, объемно-планировочные и технологические решения.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15.1.5. </w:t>
            </w:r>
            <w:r w:rsidRPr="00D01505">
              <w:rPr>
                <w:szCs w:val="24"/>
              </w:rPr>
              <w:t xml:space="preserve">Разработать и согласовать </w:t>
            </w:r>
            <w:proofErr w:type="spellStart"/>
            <w:r w:rsidRPr="00D01505">
              <w:rPr>
                <w:szCs w:val="24"/>
              </w:rPr>
              <w:t>предпроектные</w:t>
            </w:r>
            <w:proofErr w:type="spellEnd"/>
            <w:r w:rsidRPr="00D01505">
              <w:rPr>
                <w:szCs w:val="24"/>
              </w:rPr>
              <w:t xml:space="preserve"> решения с эксплуатирующими организациями по наружным сетям инженерного обеспечения (планы, продольные профили), технологические решения (схемы подключения).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15.1.6.</w:t>
            </w:r>
            <w:r w:rsidRPr="00D01505">
              <w:rPr>
                <w:szCs w:val="24"/>
              </w:rPr>
              <w:t xml:space="preserve"> </w:t>
            </w:r>
            <w:r>
              <w:rPr>
                <w:szCs w:val="24"/>
              </w:rPr>
              <w:t>Р</w:t>
            </w:r>
            <w:r w:rsidRPr="00D01505">
              <w:rPr>
                <w:szCs w:val="24"/>
              </w:rPr>
              <w:t xml:space="preserve">азработать и согласовать с </w:t>
            </w:r>
            <w:r>
              <w:rPr>
                <w:szCs w:val="24"/>
              </w:rPr>
              <w:t>Администрацией города Сургута</w:t>
            </w:r>
            <w:r w:rsidRPr="00D01505">
              <w:rPr>
                <w:szCs w:val="24"/>
              </w:rPr>
              <w:t xml:space="preserve"> технические условия на применяемые в проекте строительные материалы, изделия, конструкции и инженерное оборудование по разделам:</w:t>
            </w:r>
          </w:p>
          <w:p w:rsidR="007F1FB9" w:rsidRPr="00D01505" w:rsidRDefault="007F1FB9" w:rsidP="007D350B">
            <w:pPr>
              <w:ind w:left="34"/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-архитектурно-планировочные решения;</w:t>
            </w:r>
          </w:p>
          <w:p w:rsidR="007F1FB9" w:rsidRPr="00D01505" w:rsidRDefault="007F1FB9" w:rsidP="007D350B">
            <w:pPr>
              <w:ind w:left="34"/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-технологические решения;</w:t>
            </w:r>
          </w:p>
          <w:p w:rsidR="007F1FB9" w:rsidRPr="00D01505" w:rsidRDefault="007F1FB9" w:rsidP="007D350B">
            <w:pPr>
              <w:ind w:left="34"/>
              <w:jc w:val="both"/>
              <w:rPr>
                <w:szCs w:val="24"/>
              </w:rPr>
            </w:pPr>
            <w:r w:rsidRPr="00D01505">
              <w:rPr>
                <w:szCs w:val="24"/>
              </w:rPr>
              <w:t xml:space="preserve">-перечень инженерного и технологического оборудования, </w:t>
            </w:r>
            <w:r w:rsidRPr="00D01505">
              <w:rPr>
                <w:szCs w:val="24"/>
              </w:rPr>
              <w:lastRenderedPageBreak/>
              <w:t>необходимого для эксплуатации объекта;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-сети теплоснабжения;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-сети хозяйственно-бытовой канализации;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 xml:space="preserve">-сети водоснабжения; 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-отопление, вентиляция и кондиционирование;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-контрол</w:t>
            </w:r>
            <w:r>
              <w:rPr>
                <w:szCs w:val="24"/>
              </w:rPr>
              <w:t>ь</w:t>
            </w:r>
            <w:r w:rsidRPr="00D01505">
              <w:rPr>
                <w:szCs w:val="24"/>
              </w:rPr>
              <w:t xml:space="preserve"> доступа;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-видеонаблюдение;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</w:t>
            </w:r>
            <w:proofErr w:type="spellStart"/>
            <w:r w:rsidRPr="00D01505">
              <w:rPr>
                <w:szCs w:val="24"/>
              </w:rPr>
              <w:t>пожаро</w:t>
            </w:r>
            <w:proofErr w:type="spellEnd"/>
            <w:r w:rsidRPr="00D01505">
              <w:rPr>
                <w:szCs w:val="24"/>
              </w:rPr>
              <w:t>-охранн</w:t>
            </w:r>
            <w:r>
              <w:rPr>
                <w:szCs w:val="24"/>
              </w:rPr>
              <w:t>ая</w:t>
            </w:r>
            <w:r w:rsidRPr="00D01505">
              <w:rPr>
                <w:szCs w:val="24"/>
              </w:rPr>
              <w:t xml:space="preserve"> сигнализаци</w:t>
            </w:r>
            <w:r>
              <w:rPr>
                <w:szCs w:val="24"/>
              </w:rPr>
              <w:t>я</w:t>
            </w:r>
            <w:r w:rsidRPr="00D01505">
              <w:rPr>
                <w:szCs w:val="24"/>
              </w:rPr>
              <w:t>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-сети связи</w:t>
            </w:r>
            <w:r>
              <w:rPr>
                <w:szCs w:val="24"/>
              </w:rPr>
              <w:t xml:space="preserve"> (телефонизация)</w:t>
            </w:r>
            <w:r w:rsidRPr="00D01505">
              <w:rPr>
                <w:szCs w:val="24"/>
              </w:rPr>
              <w:t>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-электроснабжение;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-электроосвещение.</w:t>
            </w:r>
          </w:p>
          <w:p w:rsidR="007F1FB9" w:rsidRDefault="007F1FB9" w:rsidP="007D350B">
            <w:pPr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15.1.7. Г</w:t>
            </w:r>
            <w:r w:rsidRPr="00D01505">
              <w:rPr>
                <w:szCs w:val="24"/>
              </w:rPr>
              <w:t>енеральный план</w:t>
            </w:r>
            <w:r>
              <w:rPr>
                <w:szCs w:val="24"/>
              </w:rPr>
              <w:t>,</w:t>
            </w:r>
            <w:r w:rsidRPr="00D01505">
              <w:rPr>
                <w:szCs w:val="24"/>
              </w:rPr>
              <w:t xml:space="preserve"> согласовать с</w:t>
            </w:r>
            <w:r>
              <w:rPr>
                <w:szCs w:val="24"/>
              </w:rPr>
              <w:t xml:space="preserve"> балансодержателем образовательного учреждения.</w:t>
            </w:r>
          </w:p>
          <w:p w:rsidR="007F1FB9" w:rsidRPr="00D910FA" w:rsidRDefault="007F1FB9" w:rsidP="007D350B">
            <w:pPr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15.1.8. </w:t>
            </w:r>
            <w:r w:rsidRPr="00D910FA">
              <w:rPr>
                <w:szCs w:val="24"/>
              </w:rPr>
              <w:t>Предусмотреть обли</w:t>
            </w:r>
            <w:r>
              <w:rPr>
                <w:szCs w:val="24"/>
              </w:rPr>
              <w:t>цовку и подсветку фасадов зданий спортивных центров</w:t>
            </w:r>
            <w:r w:rsidRPr="00D910FA">
              <w:rPr>
                <w:szCs w:val="24"/>
              </w:rPr>
              <w:t xml:space="preserve"> в едином </w:t>
            </w:r>
            <w:proofErr w:type="gramStart"/>
            <w:r w:rsidRPr="00D910FA">
              <w:rPr>
                <w:szCs w:val="24"/>
              </w:rPr>
              <w:t>архитектурном решении</w:t>
            </w:r>
            <w:proofErr w:type="gramEnd"/>
            <w:r w:rsidRPr="00D910FA">
              <w:rPr>
                <w:szCs w:val="24"/>
              </w:rPr>
              <w:t xml:space="preserve"> с </w:t>
            </w:r>
            <w:r>
              <w:rPr>
                <w:szCs w:val="24"/>
              </w:rPr>
              <w:t xml:space="preserve">образовательными учреждениями, а также с </w:t>
            </w:r>
            <w:r w:rsidRPr="00D910FA">
              <w:rPr>
                <w:szCs w:val="24"/>
              </w:rPr>
              <w:t xml:space="preserve">окружающими зданиями и сооружениями. </w:t>
            </w:r>
            <w:r>
              <w:rPr>
                <w:szCs w:val="24"/>
              </w:rPr>
              <w:t>П</w:t>
            </w:r>
            <w:r w:rsidRPr="00D910FA">
              <w:rPr>
                <w:szCs w:val="24"/>
              </w:rPr>
              <w:t>аспорт отделки фасадов здания</w:t>
            </w:r>
            <w:r>
              <w:rPr>
                <w:szCs w:val="24"/>
              </w:rPr>
              <w:t xml:space="preserve"> согласовать с Администрацией города Сургута</w:t>
            </w:r>
            <w:r w:rsidRPr="00D910FA">
              <w:rPr>
                <w:szCs w:val="24"/>
              </w:rPr>
              <w:t>.</w:t>
            </w:r>
          </w:p>
          <w:p w:rsidR="007F1FB9" w:rsidRPr="002C0CC6" w:rsidRDefault="007F1FB9" w:rsidP="007D350B">
            <w:p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15.1.9.Инвестор</w:t>
            </w:r>
            <w:r w:rsidRPr="002C0CC6">
              <w:rPr>
                <w:szCs w:val="24"/>
              </w:rPr>
              <w:t xml:space="preserve"> за свой счет (оплата экспертизы входит в стоимость </w:t>
            </w:r>
            <w:r>
              <w:rPr>
                <w:szCs w:val="24"/>
              </w:rPr>
              <w:t>инвестиционного проекта</w:t>
            </w:r>
            <w:r w:rsidRPr="002C0CC6">
              <w:rPr>
                <w:szCs w:val="24"/>
              </w:rPr>
              <w:t xml:space="preserve">) </w:t>
            </w:r>
            <w:r w:rsidRPr="003E1217">
              <w:rPr>
                <w:szCs w:val="24"/>
              </w:rPr>
              <w:t>в случаях, предусмотренных</w:t>
            </w:r>
            <w:r>
              <w:rPr>
                <w:szCs w:val="24"/>
              </w:rPr>
              <w:t xml:space="preserve"> </w:t>
            </w:r>
            <w:r w:rsidRPr="003E1217">
              <w:rPr>
                <w:szCs w:val="24"/>
              </w:rPr>
              <w:t>действующим Законодательством,</w:t>
            </w:r>
            <w:r>
              <w:rPr>
                <w:szCs w:val="24"/>
              </w:rPr>
              <w:t xml:space="preserve"> </w:t>
            </w:r>
            <w:r w:rsidRPr="002C0CC6">
              <w:rPr>
                <w:szCs w:val="24"/>
              </w:rPr>
              <w:t>направляет проектную документацию</w:t>
            </w:r>
            <w:r>
              <w:rPr>
                <w:szCs w:val="24"/>
              </w:rPr>
              <w:t xml:space="preserve"> </w:t>
            </w:r>
            <w:r w:rsidRPr="003E1217">
              <w:rPr>
                <w:szCs w:val="24"/>
              </w:rPr>
              <w:t>на Государственную и иные экспертизы</w:t>
            </w:r>
            <w:r>
              <w:rPr>
                <w:szCs w:val="24"/>
              </w:rPr>
              <w:t xml:space="preserve"> (при необходимости)</w:t>
            </w:r>
            <w:r w:rsidRPr="002C0CC6">
              <w:rPr>
                <w:szCs w:val="24"/>
              </w:rPr>
              <w:t>:</w:t>
            </w:r>
            <w:proofErr w:type="gramEnd"/>
          </w:p>
          <w:p w:rsidR="007F1FB9" w:rsidRPr="002C0CC6" w:rsidRDefault="007F1FB9" w:rsidP="007D350B">
            <w:pPr>
              <w:tabs>
                <w:tab w:val="left" w:pos="5400"/>
              </w:tabs>
              <w:ind w:left="-36"/>
              <w:jc w:val="both"/>
              <w:rPr>
                <w:szCs w:val="24"/>
              </w:rPr>
            </w:pPr>
            <w:r w:rsidRPr="002C0CC6">
              <w:rPr>
                <w:szCs w:val="24"/>
              </w:rPr>
              <w:t>-промышленной безопасности;</w:t>
            </w:r>
          </w:p>
          <w:p w:rsidR="007F1FB9" w:rsidRPr="002C0CC6" w:rsidRDefault="007F1FB9" w:rsidP="007D350B">
            <w:pPr>
              <w:tabs>
                <w:tab w:val="left" w:pos="5400"/>
              </w:tabs>
              <w:ind w:left="-36"/>
              <w:jc w:val="both"/>
              <w:rPr>
                <w:szCs w:val="24"/>
              </w:rPr>
            </w:pPr>
            <w:r w:rsidRPr="002C0CC6">
              <w:rPr>
                <w:szCs w:val="24"/>
              </w:rPr>
              <w:t xml:space="preserve">-пожарной безопасности. </w:t>
            </w:r>
          </w:p>
          <w:p w:rsidR="007F1FB9" w:rsidRDefault="007F1FB9" w:rsidP="007D350B">
            <w:pPr>
              <w:tabs>
                <w:tab w:val="left" w:pos="5400"/>
              </w:tabs>
              <w:ind w:left="-36"/>
              <w:jc w:val="both"/>
              <w:rPr>
                <w:szCs w:val="24"/>
              </w:rPr>
            </w:pPr>
            <w:r>
              <w:rPr>
                <w:szCs w:val="24"/>
              </w:rPr>
              <w:t>Инвестор</w:t>
            </w:r>
            <w:r w:rsidRPr="002C0CC6">
              <w:rPr>
                <w:szCs w:val="24"/>
              </w:rPr>
              <w:t xml:space="preserve"> ведет работу по снятию замечаний экспертных органов. </w:t>
            </w:r>
          </w:p>
          <w:p w:rsidR="007F1FB9" w:rsidRPr="008D550C" w:rsidRDefault="007F1FB9" w:rsidP="007D350B">
            <w:pPr>
              <w:tabs>
                <w:tab w:val="left" w:pos="5400"/>
              </w:tabs>
              <w:ind w:left="-36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15.1.10. </w:t>
            </w:r>
            <w:r w:rsidRPr="008D550C">
              <w:rPr>
                <w:szCs w:val="24"/>
              </w:rPr>
              <w:t xml:space="preserve">В составе проекта разработать отдельный раздел на узлы учета расхода потребления воды и тепла, согласовать в СГМУП </w:t>
            </w:r>
            <w:r w:rsidRPr="00D01505">
              <w:rPr>
                <w:szCs w:val="24"/>
              </w:rPr>
              <w:t>«Городские тепловые сети»</w:t>
            </w:r>
            <w:r>
              <w:rPr>
                <w:szCs w:val="24"/>
              </w:rPr>
              <w:t xml:space="preserve"> и</w:t>
            </w:r>
            <w:r w:rsidRPr="008D550C">
              <w:rPr>
                <w:szCs w:val="24"/>
              </w:rPr>
              <w:t xml:space="preserve"> СГМУП «Горводоканал».</w:t>
            </w:r>
          </w:p>
          <w:p w:rsidR="007F1FB9" w:rsidRPr="000960E6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15.1.11. Инвестор</w:t>
            </w:r>
            <w:r w:rsidRPr="000960E6">
              <w:rPr>
                <w:szCs w:val="24"/>
              </w:rPr>
              <w:t xml:space="preserve"> разрабатывает в составе проектной документации разделы, конструктивы, в том числе не упомянутые в задании на проектирование и в </w:t>
            </w:r>
            <w:r>
              <w:rPr>
                <w:szCs w:val="24"/>
              </w:rPr>
              <w:t>инвестиционном договоре</w:t>
            </w:r>
            <w:r w:rsidRPr="000960E6">
              <w:rPr>
                <w:szCs w:val="24"/>
              </w:rPr>
              <w:t xml:space="preserve"> в объеме необходимом и достаточном для ввода объекта в эксплуатацию с дальнейшим его функционированием в постоянном и безопасном режиме. 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15.1.12. </w:t>
            </w:r>
            <w:r w:rsidRPr="00D01505">
              <w:rPr>
                <w:szCs w:val="24"/>
              </w:rPr>
              <w:t xml:space="preserve">Документация согласовывается </w:t>
            </w:r>
            <w:r>
              <w:rPr>
                <w:szCs w:val="24"/>
              </w:rPr>
              <w:t>Инвестором</w:t>
            </w:r>
            <w:r w:rsidRPr="00D01505">
              <w:rPr>
                <w:szCs w:val="24"/>
              </w:rPr>
              <w:t xml:space="preserve"> в соответствии с Регламентом разработки, согласования и ут</w:t>
            </w:r>
            <w:r>
              <w:rPr>
                <w:szCs w:val="24"/>
              </w:rPr>
              <w:t xml:space="preserve">верждения проектно-сметной документации, разрабатываемой за счет бюджетных средств,        </w:t>
            </w:r>
            <w:r w:rsidRPr="00D01505">
              <w:rPr>
                <w:szCs w:val="24"/>
              </w:rPr>
              <w:t xml:space="preserve"> утвержденным распоряжением Главы города </w:t>
            </w:r>
            <w:r>
              <w:rPr>
                <w:szCs w:val="24"/>
              </w:rPr>
              <w:t xml:space="preserve">Сургута           </w:t>
            </w:r>
            <w:r w:rsidRPr="00D01505">
              <w:rPr>
                <w:szCs w:val="24"/>
              </w:rPr>
              <w:t>от 25.11.2005 г</w:t>
            </w:r>
            <w:r>
              <w:rPr>
                <w:szCs w:val="24"/>
              </w:rPr>
              <w:t>.</w:t>
            </w:r>
            <w:r w:rsidRPr="00D01505">
              <w:rPr>
                <w:szCs w:val="24"/>
              </w:rPr>
              <w:t xml:space="preserve"> № 2990 с оформлением  альбома согласований со следующими организациями:</w:t>
            </w:r>
            <w:r>
              <w:rPr>
                <w:szCs w:val="24"/>
              </w:rPr>
              <w:t xml:space="preserve">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-д</w:t>
            </w:r>
            <w:r w:rsidRPr="00D01505">
              <w:rPr>
                <w:szCs w:val="24"/>
              </w:rPr>
              <w:t>епартамент</w:t>
            </w:r>
            <w:r>
              <w:rPr>
                <w:szCs w:val="24"/>
              </w:rPr>
              <w:t>ом</w:t>
            </w:r>
            <w:r w:rsidRPr="00D01505">
              <w:rPr>
                <w:szCs w:val="24"/>
              </w:rPr>
              <w:t xml:space="preserve"> архитектуры и градостроительства;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</w:t>
            </w:r>
            <w:r>
              <w:rPr>
                <w:szCs w:val="24"/>
              </w:rPr>
              <w:t>департаментом образования</w:t>
            </w:r>
            <w:r w:rsidRPr="00D01505">
              <w:rPr>
                <w:szCs w:val="24"/>
              </w:rPr>
              <w:t>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</w:t>
            </w:r>
            <w:r>
              <w:rPr>
                <w:szCs w:val="24"/>
              </w:rPr>
              <w:t>отделом вневедомственной охраны</w:t>
            </w:r>
            <w:r w:rsidRPr="00D01505">
              <w:rPr>
                <w:szCs w:val="24"/>
              </w:rPr>
              <w:t xml:space="preserve"> при УВД по г. Сургуту;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</w:t>
            </w:r>
            <w:r>
              <w:rPr>
                <w:szCs w:val="24"/>
              </w:rPr>
              <w:t xml:space="preserve"> д</w:t>
            </w:r>
            <w:r w:rsidRPr="00D01505">
              <w:rPr>
                <w:szCs w:val="24"/>
              </w:rPr>
              <w:t>епартамент</w:t>
            </w:r>
            <w:r>
              <w:rPr>
                <w:szCs w:val="24"/>
              </w:rPr>
              <w:t>ом</w:t>
            </w:r>
            <w:r w:rsidRPr="00D01505">
              <w:rPr>
                <w:szCs w:val="24"/>
              </w:rPr>
              <w:t xml:space="preserve"> городского хозяйства;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 xml:space="preserve">-СГМУП «Горводоканал»;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-О</w:t>
            </w:r>
            <w:r>
              <w:rPr>
                <w:szCs w:val="24"/>
              </w:rPr>
              <w:t>О</w:t>
            </w:r>
            <w:r w:rsidRPr="00D01505">
              <w:rPr>
                <w:szCs w:val="24"/>
              </w:rPr>
              <w:t xml:space="preserve">О «Сургутские городские электрические сети»;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</w:t>
            </w:r>
            <w:r>
              <w:rPr>
                <w:szCs w:val="24"/>
              </w:rPr>
              <w:t>к</w:t>
            </w:r>
            <w:r w:rsidRPr="00D01505">
              <w:rPr>
                <w:szCs w:val="24"/>
              </w:rPr>
              <w:t>омитет</w:t>
            </w:r>
            <w:r>
              <w:rPr>
                <w:szCs w:val="24"/>
              </w:rPr>
              <w:t>ом</w:t>
            </w:r>
            <w:r w:rsidRPr="00D01505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по </w:t>
            </w:r>
            <w:r w:rsidRPr="00D01505">
              <w:rPr>
                <w:szCs w:val="24"/>
              </w:rPr>
              <w:t>природопользовани</w:t>
            </w:r>
            <w:r>
              <w:rPr>
                <w:szCs w:val="24"/>
              </w:rPr>
              <w:t>ю</w:t>
            </w:r>
            <w:r w:rsidRPr="00D01505">
              <w:rPr>
                <w:szCs w:val="24"/>
              </w:rPr>
              <w:t xml:space="preserve"> и экологии; 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-СГМУП «Городские тепловые сети»;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lastRenderedPageBreak/>
              <w:t>-Сургутские  тепловые  сети ОАО «УТСК»;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-ОАО «</w:t>
            </w:r>
            <w:proofErr w:type="spellStart"/>
            <w:r w:rsidRPr="00D01505">
              <w:rPr>
                <w:szCs w:val="24"/>
              </w:rPr>
              <w:t>Югрател</w:t>
            </w:r>
            <w:proofErr w:type="spellEnd"/>
            <w:r w:rsidRPr="00D01505">
              <w:rPr>
                <w:szCs w:val="24"/>
              </w:rPr>
              <w:t>»;</w:t>
            </w:r>
          </w:p>
          <w:p w:rsidR="007F1FB9" w:rsidRPr="00D01505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-ОАО «Уралсвязьинформ»;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-МУ «</w:t>
            </w:r>
            <w:proofErr w:type="spellStart"/>
            <w:r w:rsidRPr="00D01505">
              <w:rPr>
                <w:szCs w:val="24"/>
              </w:rPr>
              <w:t>ДЭАЗиИС</w:t>
            </w:r>
            <w:proofErr w:type="spellEnd"/>
            <w:r w:rsidRPr="00D01505">
              <w:rPr>
                <w:szCs w:val="24"/>
              </w:rPr>
              <w:t>»;</w:t>
            </w:r>
            <w:r>
              <w:rPr>
                <w:szCs w:val="24"/>
              </w:rPr>
              <w:t xml:space="preserve"> 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-смежными землепользователями;</w:t>
            </w:r>
          </w:p>
          <w:p w:rsidR="007F1FB9" w:rsidRDefault="007F1FB9" w:rsidP="007D350B">
            <w:pPr>
              <w:jc w:val="both"/>
              <w:rPr>
                <w:szCs w:val="24"/>
              </w:rPr>
            </w:pPr>
            <w:r w:rsidRPr="00D01505">
              <w:rPr>
                <w:szCs w:val="24"/>
              </w:rPr>
              <w:t>-любые другие согласования, не упомянутые в вышеуказанном перечне, но необходимые для утверждения разрабатываемо</w:t>
            </w:r>
            <w:r>
              <w:rPr>
                <w:szCs w:val="24"/>
              </w:rPr>
              <w:t>й проектной документации Инвестором.</w:t>
            </w:r>
          </w:p>
          <w:p w:rsidR="007F1FB9" w:rsidRPr="003E1217" w:rsidRDefault="007F1FB9" w:rsidP="007D350B">
            <w:pPr>
              <w:tabs>
                <w:tab w:val="left" w:pos="5400"/>
              </w:tabs>
              <w:ind w:left="-36"/>
              <w:jc w:val="both"/>
              <w:rPr>
                <w:szCs w:val="24"/>
              </w:rPr>
            </w:pPr>
            <w:r>
              <w:rPr>
                <w:szCs w:val="24"/>
              </w:rPr>
              <w:t>15.1.13.</w:t>
            </w:r>
            <w:r w:rsidRPr="002C0CC6">
              <w:rPr>
                <w:szCs w:val="24"/>
              </w:rPr>
              <w:t xml:space="preserve"> После получения положительных заключений экспертиз, подрядчик</w:t>
            </w:r>
            <w:r>
              <w:rPr>
                <w:szCs w:val="24"/>
              </w:rPr>
              <w:t xml:space="preserve"> </w:t>
            </w:r>
            <w:r w:rsidRPr="00D01505">
              <w:rPr>
                <w:szCs w:val="24"/>
              </w:rPr>
              <w:t>разрабатывает декларацию пожарной безопасности</w:t>
            </w:r>
            <w:r>
              <w:rPr>
                <w:szCs w:val="24"/>
              </w:rPr>
              <w:t>,</w:t>
            </w:r>
            <w:r w:rsidRPr="00D01505">
              <w:rPr>
                <w:szCs w:val="24"/>
              </w:rPr>
              <w:t xml:space="preserve"> регистрирует в органах ОН</w:t>
            </w:r>
            <w:r>
              <w:rPr>
                <w:szCs w:val="24"/>
              </w:rPr>
              <w:t>Д</w:t>
            </w:r>
            <w:r w:rsidRPr="00D01505">
              <w:rPr>
                <w:szCs w:val="24"/>
              </w:rPr>
              <w:t xml:space="preserve"> </w:t>
            </w:r>
            <w:r>
              <w:rPr>
                <w:szCs w:val="24"/>
              </w:rPr>
              <w:t>по г. Сургуту УНД</w:t>
            </w:r>
            <w:r w:rsidRPr="00D01505">
              <w:rPr>
                <w:szCs w:val="24"/>
              </w:rPr>
              <w:t xml:space="preserve"> ГУ МЧС России по ХМАО-Югре.</w:t>
            </w:r>
          </w:p>
          <w:p w:rsidR="007F1FB9" w:rsidRPr="00D01505" w:rsidRDefault="007F1FB9" w:rsidP="007D350B">
            <w:pPr>
              <w:tabs>
                <w:tab w:val="left" w:pos="573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15.1.14. </w:t>
            </w:r>
            <w:r w:rsidRPr="00D01505">
              <w:rPr>
                <w:szCs w:val="24"/>
              </w:rPr>
              <w:t xml:space="preserve">При обнаружении </w:t>
            </w:r>
            <w:r>
              <w:rPr>
                <w:szCs w:val="24"/>
              </w:rPr>
              <w:t>Администрацией города Сургута</w:t>
            </w:r>
            <w:r w:rsidRPr="00D01505">
              <w:rPr>
                <w:szCs w:val="24"/>
              </w:rPr>
              <w:t xml:space="preserve"> недостатков или ошибок, выявленных при приемке проектной документации </w:t>
            </w:r>
            <w:r w:rsidRPr="00380F34">
              <w:rPr>
                <w:szCs w:val="24"/>
              </w:rPr>
              <w:t>или в процессе производства работ,</w:t>
            </w:r>
            <w:r w:rsidRPr="00D01505">
              <w:rPr>
                <w:szCs w:val="24"/>
              </w:rPr>
              <w:t xml:space="preserve"> </w:t>
            </w:r>
            <w:r>
              <w:rPr>
                <w:szCs w:val="24"/>
              </w:rPr>
              <w:t>Инвестор</w:t>
            </w:r>
            <w:r w:rsidRPr="00D01505">
              <w:rPr>
                <w:szCs w:val="24"/>
              </w:rPr>
              <w:t xml:space="preserve"> устраняет их за свой счет.</w:t>
            </w:r>
          </w:p>
          <w:p w:rsidR="007F1FB9" w:rsidRPr="00304206" w:rsidRDefault="007F1FB9" w:rsidP="007D350B">
            <w:pPr>
              <w:tabs>
                <w:tab w:val="left" w:pos="5730"/>
              </w:tabs>
              <w:jc w:val="both"/>
              <w:rPr>
                <w:szCs w:val="24"/>
              </w:rPr>
            </w:pPr>
          </w:p>
        </w:tc>
      </w:tr>
    </w:tbl>
    <w:p w:rsidR="007F1FB9" w:rsidRDefault="007F1FB9" w:rsidP="007F1FB9">
      <w:pPr>
        <w:rPr>
          <w:b/>
          <w:szCs w:val="24"/>
        </w:rPr>
      </w:pPr>
    </w:p>
    <w:p w:rsidR="007F1FB9" w:rsidRDefault="007F1FB9" w:rsidP="007F1FB9">
      <w:pPr>
        <w:tabs>
          <w:tab w:val="left" w:pos="5400"/>
        </w:tabs>
        <w:rPr>
          <w:sz w:val="28"/>
          <w:szCs w:val="28"/>
        </w:rPr>
      </w:pPr>
    </w:p>
    <w:p w:rsidR="00810678" w:rsidRDefault="00780E6C" w:rsidP="0081067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д</w:t>
      </w:r>
      <w:r w:rsidR="00810678">
        <w:rPr>
          <w:sz w:val="28"/>
          <w:szCs w:val="28"/>
        </w:rPr>
        <w:t>иректор</w:t>
      </w:r>
      <w:r>
        <w:rPr>
          <w:sz w:val="28"/>
          <w:szCs w:val="28"/>
        </w:rPr>
        <w:t>а  д</w:t>
      </w:r>
      <w:r w:rsidR="00810678">
        <w:rPr>
          <w:sz w:val="28"/>
          <w:szCs w:val="28"/>
        </w:rPr>
        <w:t>епартамента</w:t>
      </w:r>
      <w:r w:rsidR="00810678">
        <w:rPr>
          <w:sz w:val="28"/>
          <w:szCs w:val="28"/>
        </w:rPr>
        <w:br/>
        <w:t xml:space="preserve">архитектуры и градостроительства </w:t>
      </w:r>
      <w:r w:rsidR="00810678">
        <w:rPr>
          <w:sz w:val="28"/>
          <w:szCs w:val="28"/>
        </w:rPr>
        <w:tab/>
      </w:r>
      <w:r w:rsidR="00810678">
        <w:rPr>
          <w:sz w:val="28"/>
          <w:szCs w:val="28"/>
        </w:rPr>
        <w:tab/>
      </w:r>
      <w:r w:rsidR="00810678">
        <w:rPr>
          <w:sz w:val="28"/>
          <w:szCs w:val="28"/>
        </w:rPr>
        <w:tab/>
      </w:r>
      <w:r w:rsidR="00810678">
        <w:rPr>
          <w:sz w:val="28"/>
          <w:szCs w:val="28"/>
        </w:rPr>
        <w:tab/>
      </w:r>
      <w:r w:rsidR="00810678">
        <w:rPr>
          <w:sz w:val="28"/>
          <w:szCs w:val="28"/>
        </w:rPr>
        <w:tab/>
      </w:r>
      <w:r w:rsidR="00810678">
        <w:rPr>
          <w:sz w:val="28"/>
          <w:szCs w:val="28"/>
        </w:rPr>
        <w:tab/>
      </w:r>
      <w:r>
        <w:rPr>
          <w:sz w:val="28"/>
          <w:szCs w:val="28"/>
        </w:rPr>
        <w:t>В.Н. Потоцкий</w:t>
      </w:r>
    </w:p>
    <w:p w:rsidR="007F1FB9" w:rsidRDefault="007F1FB9" w:rsidP="007F1FB9">
      <w:pPr>
        <w:tabs>
          <w:tab w:val="left" w:pos="5400"/>
        </w:tabs>
        <w:rPr>
          <w:sz w:val="28"/>
          <w:szCs w:val="28"/>
        </w:rPr>
      </w:pPr>
    </w:p>
    <w:sectPr w:rsidR="007F1FB9" w:rsidSect="008F5B59">
      <w:footerReference w:type="even" r:id="rId7"/>
      <w:footerReference w:type="default" r:id="rId8"/>
      <w:pgSz w:w="11906" w:h="16838"/>
      <w:pgMar w:top="737" w:right="56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3CE" w:rsidRDefault="003373CE" w:rsidP="003F45B3">
      <w:r>
        <w:separator/>
      </w:r>
    </w:p>
  </w:endnote>
  <w:endnote w:type="continuationSeparator" w:id="0">
    <w:p w:rsidR="003373CE" w:rsidRDefault="003373CE" w:rsidP="003F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217" w:rsidRDefault="00A04F8B" w:rsidP="00B92C6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1067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1217" w:rsidRDefault="003373CE" w:rsidP="0031072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217" w:rsidRDefault="00A04F8B" w:rsidP="00B92C6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1067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2CB6">
      <w:rPr>
        <w:rStyle w:val="a9"/>
        <w:noProof/>
      </w:rPr>
      <w:t>1</w:t>
    </w:r>
    <w:r>
      <w:rPr>
        <w:rStyle w:val="a9"/>
      </w:rPr>
      <w:fldChar w:fldCharType="end"/>
    </w:r>
  </w:p>
  <w:p w:rsidR="003E1217" w:rsidRDefault="003373CE" w:rsidP="0031072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3CE" w:rsidRDefault="003373CE" w:rsidP="003F45B3">
      <w:r>
        <w:separator/>
      </w:r>
    </w:p>
  </w:footnote>
  <w:footnote w:type="continuationSeparator" w:id="0">
    <w:p w:rsidR="003373CE" w:rsidRDefault="003373CE" w:rsidP="003F4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FB9"/>
    <w:rsid w:val="00162CB6"/>
    <w:rsid w:val="003373CE"/>
    <w:rsid w:val="003F45B3"/>
    <w:rsid w:val="005E2947"/>
    <w:rsid w:val="00780E6C"/>
    <w:rsid w:val="007D1C73"/>
    <w:rsid w:val="007F1FB9"/>
    <w:rsid w:val="00810678"/>
    <w:rsid w:val="00891A4B"/>
    <w:rsid w:val="008F6238"/>
    <w:rsid w:val="00A04F8B"/>
    <w:rsid w:val="00FC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1FB9"/>
    <w:pPr>
      <w:keepNext/>
      <w:ind w:firstLine="72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F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7F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F1F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7F1FB9"/>
    <w:pPr>
      <w:widowControl w:val="0"/>
      <w:tabs>
        <w:tab w:val="left" w:pos="5400"/>
      </w:tabs>
      <w:spacing w:line="260" w:lineRule="auto"/>
      <w:ind w:right="-29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7F1F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rsid w:val="007F1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F1FB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7F1F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4649</Words>
  <Characters>26500</Characters>
  <Application>Microsoft Office Word</Application>
  <DocSecurity>0</DocSecurity>
  <Lines>220</Lines>
  <Paragraphs>62</Paragraphs>
  <ScaleCrop>false</ScaleCrop>
  <Company>МУ УКЗГ</Company>
  <LinksUpToDate>false</LinksUpToDate>
  <CharactersWithSpaces>31087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Остриков А.Б.</dc:creator>
  <cp:keywords/>
  <dc:description/>
  <cp:lastModifiedBy>gordeeva</cp:lastModifiedBy>
  <cp:revision>5</cp:revision>
  <dcterms:created xsi:type="dcterms:W3CDTF">2012-02-27T11:57:00Z</dcterms:created>
  <dcterms:modified xsi:type="dcterms:W3CDTF">2012-03-16T08:00:00Z</dcterms:modified>
</cp:coreProperties>
</file>